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8B" w:rsidRDefault="00F67D8B" w:rsidP="00F67D8B">
      <w:pPr>
        <w:autoSpaceDE w:val="0"/>
        <w:autoSpaceDN w:val="0"/>
        <w:adjustRightInd w:val="0"/>
        <w:jc w:val="left"/>
        <w:rPr>
          <w:rFonts w:ascii="黑体" w:eastAsia="黑体" w:hAnsi="Times New Roman" w:cs="仿宋_GB2312"/>
          <w:sz w:val="32"/>
          <w:szCs w:val="32"/>
          <w:lang w:val="zh-CN"/>
        </w:rPr>
      </w:pPr>
      <w:r>
        <w:rPr>
          <w:rFonts w:ascii="黑体" w:eastAsia="黑体" w:hAnsi="Times New Roman" w:cs="仿宋_GB2312" w:hint="eastAsia"/>
          <w:sz w:val="32"/>
          <w:szCs w:val="32"/>
          <w:lang w:val="zh-CN"/>
        </w:rPr>
        <w:t>附件</w:t>
      </w:r>
      <w:r>
        <w:rPr>
          <w:rFonts w:ascii="黑体" w:eastAsia="黑体" w:hAnsi="Times New Roman" w:cs="仿宋_GB2312"/>
          <w:sz w:val="32"/>
          <w:szCs w:val="32"/>
          <w:lang w:val="zh-CN"/>
        </w:rPr>
        <w:t>2</w:t>
      </w:r>
    </w:p>
    <w:p w:rsidR="00F67D8B" w:rsidRDefault="00F67D8B" w:rsidP="00F67D8B">
      <w:pPr>
        <w:spacing w:line="72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抚顺县保护发展森林资源目标责任制</w:t>
      </w:r>
    </w:p>
    <w:p w:rsidR="00F67D8B" w:rsidRDefault="00F67D8B" w:rsidP="00F67D8B">
      <w:pPr>
        <w:spacing w:afterLines="100"/>
        <w:jc w:val="center"/>
        <w:rPr>
          <w:rFonts w:ascii="宋体" w:eastAsia="宋体" w:hAnsi="宋体"/>
          <w:sz w:val="32"/>
          <w:szCs w:val="32"/>
        </w:rPr>
      </w:pPr>
      <w:r>
        <w:rPr>
          <w:rFonts w:ascii="方正小标宋简体" w:eastAsia="方正小标宋简体" w:hAnsi="宋体" w:hint="eastAsia"/>
          <w:color w:val="000000"/>
          <w:sz w:val="44"/>
          <w:szCs w:val="44"/>
        </w:rPr>
        <w:t>考核奖惩办法</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 xml:space="preserve"> 为进一步做好全县森林资源保护发展工作，完善并落实保护发展森林资源目标责任制，客观公正评价责任制建立和执行情况，建立健全保护发展森林资源长效机制，特制定本办法。</w:t>
      </w:r>
    </w:p>
    <w:p w:rsidR="00F67D8B" w:rsidRDefault="00F67D8B" w:rsidP="00F67D8B">
      <w:pPr>
        <w:ind w:firstLineChars="200" w:firstLine="640"/>
        <w:rPr>
          <w:rFonts w:ascii="黑体" w:eastAsia="黑体" w:hAnsi="黑体"/>
          <w:sz w:val="32"/>
          <w:szCs w:val="32"/>
        </w:rPr>
      </w:pPr>
      <w:r>
        <w:rPr>
          <w:rFonts w:ascii="黑体" w:eastAsia="黑体" w:hAnsi="黑体" w:hint="eastAsia"/>
          <w:sz w:val="32"/>
          <w:szCs w:val="32"/>
        </w:rPr>
        <w:t>一、考核指标</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考核指标共分为四大项，十四个小项。考评总分为100分。各项指标所占分数如下：</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（一）年度造林绿化工作20分；</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（二）森林资源保护管理50分；</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（三）森林病虫害防治10分；</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（四）森林防火工作20分；</w:t>
      </w:r>
    </w:p>
    <w:p w:rsidR="00F67D8B" w:rsidRDefault="00F67D8B" w:rsidP="00F67D8B">
      <w:pPr>
        <w:ind w:firstLineChars="200" w:firstLine="640"/>
        <w:rPr>
          <w:rFonts w:ascii="仿宋" w:eastAsia="仿宋" w:hAnsi="仿宋"/>
          <w:sz w:val="32"/>
          <w:szCs w:val="32"/>
        </w:rPr>
      </w:pPr>
      <w:r>
        <w:rPr>
          <w:rFonts w:ascii="仿宋_GB2312" w:eastAsia="仿宋_GB2312" w:hAnsi="仿宋" w:cs="仿宋" w:hint="eastAsia"/>
          <w:kern w:val="1"/>
          <w:sz w:val="32"/>
          <w:szCs w:val="32"/>
        </w:rPr>
        <w:t>具体分项指标详情见附件3。</w:t>
      </w:r>
    </w:p>
    <w:p w:rsidR="00F67D8B" w:rsidRDefault="00F67D8B" w:rsidP="00F67D8B">
      <w:pPr>
        <w:ind w:firstLineChars="200" w:firstLine="640"/>
        <w:rPr>
          <w:rFonts w:ascii="黑体" w:eastAsia="黑体" w:hAnsi="黑体"/>
          <w:sz w:val="32"/>
          <w:szCs w:val="32"/>
        </w:rPr>
      </w:pPr>
      <w:r>
        <w:rPr>
          <w:rFonts w:ascii="黑体" w:eastAsia="黑体" w:hAnsi="黑体" w:hint="eastAsia"/>
          <w:sz w:val="32"/>
          <w:szCs w:val="32"/>
        </w:rPr>
        <w:t>二、考核指标计算办法和评分标准</w:t>
      </w:r>
    </w:p>
    <w:p w:rsidR="00F67D8B" w:rsidRDefault="00F67D8B" w:rsidP="00F67D8B">
      <w:pPr>
        <w:ind w:firstLineChars="200" w:firstLine="643"/>
        <w:rPr>
          <w:rFonts w:ascii="楷体_GB2312" w:eastAsia="楷体_GB2312" w:hAnsi="仿宋"/>
          <w:b/>
          <w:sz w:val="32"/>
          <w:szCs w:val="32"/>
        </w:rPr>
      </w:pPr>
      <w:r>
        <w:rPr>
          <w:rFonts w:ascii="楷体_GB2312" w:eastAsia="楷体_GB2312" w:hAnsi="仿宋" w:hint="eastAsia"/>
          <w:b/>
          <w:sz w:val="32"/>
          <w:szCs w:val="32"/>
        </w:rPr>
        <w:t>（一）考核指标计算办法</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1.林木总采伐量=办证采伐量＋无证采伐量。</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2.活立木蓄积量净增长率=（本年度活立木蓄积量-上年度活立木蓄积量）÷上年度活立木蓄积量×100%；</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3.年度森林覆盖率=（年度有林地面积+特规灌木面积）</w:t>
      </w:r>
      <w:r>
        <w:rPr>
          <w:rFonts w:ascii="仿宋_GB2312" w:eastAsia="仿宋_GB2312" w:hAnsi="仿宋" w:cs="仿宋" w:hint="eastAsia"/>
          <w:kern w:val="1"/>
          <w:sz w:val="32"/>
          <w:szCs w:val="32"/>
        </w:rPr>
        <w:lastRenderedPageBreak/>
        <w:t>÷土地总面积×100%；</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4.征占用林地审核率=经林业部门依法审核的征占用林地面积÷实际征占用林地总面积×100%；</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5.森林火灾受害率=森林火灾受害面积÷（有林地面积+未成造面积+灌木林面积）×100%；</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6.林业有害生物成灾率=林业有害生物成灾面积÷（现有林面积+未成林造林地面积）×100%；</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7.年度造林绿化完成率=人工造林完成率×70%+迹地更新完成率×30%；</w:t>
      </w:r>
    </w:p>
    <w:p w:rsidR="00F67D8B" w:rsidRDefault="00F67D8B" w:rsidP="00F67D8B">
      <w:pPr>
        <w:spacing w:line="560" w:lineRule="exact"/>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8.管护合同签订率=已签订公益林管护合同面积÷应签订公益林管护合同面积×100%；</w:t>
      </w:r>
    </w:p>
    <w:p w:rsidR="00F67D8B" w:rsidRDefault="00F67D8B" w:rsidP="00F67D8B">
      <w:pPr>
        <w:spacing w:line="560" w:lineRule="exact"/>
        <w:ind w:firstLineChars="200" w:firstLine="640"/>
        <w:rPr>
          <w:rFonts w:ascii="仿宋" w:eastAsia="仿宋" w:hAnsi="仿宋"/>
          <w:sz w:val="32"/>
          <w:szCs w:val="32"/>
        </w:rPr>
      </w:pPr>
      <w:r>
        <w:rPr>
          <w:rFonts w:ascii="仿宋_GB2312" w:eastAsia="仿宋_GB2312" w:hAnsi="仿宋" w:cs="仿宋" w:hint="eastAsia"/>
          <w:kern w:val="1"/>
          <w:sz w:val="32"/>
          <w:szCs w:val="32"/>
        </w:rPr>
        <w:t>9.林业建设资金投入比例=乡镇年度财政林业支出÷乡镇财政年度总支出×100%。</w:t>
      </w:r>
    </w:p>
    <w:p w:rsidR="00F67D8B" w:rsidRDefault="00F67D8B" w:rsidP="00F67D8B">
      <w:pPr>
        <w:ind w:firstLineChars="200" w:firstLine="643"/>
        <w:rPr>
          <w:rFonts w:ascii="楷体_GB2312" w:eastAsia="楷体_GB2312" w:hAnsi="仿宋"/>
          <w:b/>
          <w:sz w:val="32"/>
          <w:szCs w:val="32"/>
        </w:rPr>
      </w:pPr>
      <w:r>
        <w:rPr>
          <w:rFonts w:ascii="楷体_GB2312" w:eastAsia="楷体_GB2312" w:hAnsi="仿宋" w:hint="eastAsia"/>
          <w:b/>
          <w:sz w:val="32"/>
          <w:szCs w:val="32"/>
        </w:rPr>
        <w:t>（二）考核指标评分标准</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详见《抚顺县保护发展森林资源目标责任制考核评分标准》（附件3）。</w:t>
      </w:r>
    </w:p>
    <w:p w:rsidR="00F67D8B" w:rsidRDefault="00F67D8B" w:rsidP="00F67D8B">
      <w:pPr>
        <w:ind w:firstLineChars="200" w:firstLine="640"/>
        <w:rPr>
          <w:rFonts w:ascii="黑体" w:eastAsia="黑体" w:hAnsi="黑体"/>
          <w:sz w:val="32"/>
          <w:szCs w:val="32"/>
        </w:rPr>
      </w:pPr>
      <w:r>
        <w:rPr>
          <w:rFonts w:ascii="黑体" w:eastAsia="黑体" w:hAnsi="黑体" w:hint="eastAsia"/>
          <w:sz w:val="32"/>
          <w:szCs w:val="32"/>
        </w:rPr>
        <w:t>三、考核依据</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年森林采伐消耗量、森林活立木蓄积量、森林覆盖率、有林地面积、年度造林完成率、征占用林地审核率、森林火灾损失率、林业有害生物成灾率、各乡镇、国有林场对林业的投入资金等数据由林业局成立考评小组审核确认。</w:t>
      </w:r>
    </w:p>
    <w:p w:rsidR="00F67D8B" w:rsidRDefault="00F67D8B" w:rsidP="00F67D8B">
      <w:pPr>
        <w:ind w:firstLineChars="200" w:firstLine="640"/>
        <w:rPr>
          <w:rFonts w:ascii="黑体" w:eastAsia="黑体" w:hAnsi="黑体"/>
          <w:sz w:val="32"/>
          <w:szCs w:val="32"/>
        </w:rPr>
      </w:pPr>
      <w:r>
        <w:rPr>
          <w:rFonts w:ascii="黑体" w:eastAsia="黑体" w:hAnsi="黑体" w:hint="eastAsia"/>
          <w:sz w:val="32"/>
          <w:szCs w:val="32"/>
        </w:rPr>
        <w:t>四、考核方法</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年终由各乡镇、国有林场年度目标责任制执行情况进行</w:t>
      </w:r>
      <w:r>
        <w:rPr>
          <w:rFonts w:ascii="仿宋_GB2312" w:eastAsia="仿宋_GB2312" w:hAnsi="仿宋" w:cs="仿宋" w:hint="eastAsia"/>
          <w:kern w:val="1"/>
          <w:sz w:val="32"/>
          <w:szCs w:val="32"/>
        </w:rPr>
        <w:lastRenderedPageBreak/>
        <w:t>自查，并将自查情况（包含各项考评表）上报抚顺县保护发展森林资源目标责任制工作领导小组。抚顺县保护发展森林资源目标责任制工作领导小组组织对各乡镇、国有林场进行检查考核，按照考核指标评分标准进行评分。</w:t>
      </w:r>
    </w:p>
    <w:p w:rsidR="00F67D8B" w:rsidRDefault="00F67D8B" w:rsidP="00F67D8B">
      <w:pPr>
        <w:ind w:firstLineChars="200" w:firstLine="640"/>
        <w:rPr>
          <w:rFonts w:ascii="黑体" w:eastAsia="黑体" w:hAnsi="黑体"/>
          <w:sz w:val="32"/>
          <w:szCs w:val="32"/>
        </w:rPr>
      </w:pPr>
      <w:r>
        <w:rPr>
          <w:rFonts w:ascii="黑体" w:eastAsia="黑体" w:hAnsi="黑体" w:hint="eastAsia"/>
          <w:sz w:val="32"/>
          <w:szCs w:val="32"/>
        </w:rPr>
        <w:t>五、考核时间</w:t>
      </w:r>
    </w:p>
    <w:p w:rsidR="00F67D8B" w:rsidRDefault="00F67D8B" w:rsidP="00F67D8B">
      <w:pPr>
        <w:ind w:firstLineChars="200" w:firstLine="640"/>
        <w:rPr>
          <w:rFonts w:ascii="仿宋" w:eastAsia="仿宋" w:hAnsi="仿宋"/>
          <w:sz w:val="32"/>
          <w:szCs w:val="32"/>
        </w:rPr>
      </w:pPr>
      <w:r>
        <w:rPr>
          <w:rFonts w:ascii="仿宋_GB2312" w:eastAsia="仿宋_GB2312" w:hAnsi="仿宋" w:cs="仿宋" w:hint="eastAsia"/>
          <w:kern w:val="1"/>
          <w:sz w:val="32"/>
          <w:szCs w:val="32"/>
        </w:rPr>
        <w:t>各乡镇、国有林场于每年12月底前完成上年度目标责任制的自查工作；抚顺县保护发展森林资源目标责任制工作领导小组于每年1月底前组织检查考核。</w:t>
      </w:r>
    </w:p>
    <w:p w:rsidR="00F67D8B" w:rsidRDefault="00F67D8B" w:rsidP="00F67D8B">
      <w:pPr>
        <w:ind w:firstLineChars="200" w:firstLine="640"/>
        <w:rPr>
          <w:rFonts w:ascii="黑体" w:eastAsia="黑体" w:hAnsi="黑体"/>
          <w:sz w:val="32"/>
          <w:szCs w:val="32"/>
        </w:rPr>
      </w:pPr>
      <w:r>
        <w:rPr>
          <w:rFonts w:ascii="黑体" w:eastAsia="黑体" w:hAnsi="黑体" w:hint="eastAsia"/>
          <w:sz w:val="32"/>
          <w:szCs w:val="32"/>
        </w:rPr>
        <w:t>六、奖惩办法</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县政府根据考核结果，对成绩突出的单位和个人给予表彰；对考核总分不足70分的单位通报批评，并针对问题提出整改意见；对连续2年被通报批评的单位，责令该单位向县政府作出书面检讨；对连续三年考核总分达不到70分的单位，依照有关规定，追究相关责任人的领导责任。</w:t>
      </w:r>
    </w:p>
    <w:p w:rsidR="00F67D8B" w:rsidRDefault="00F67D8B" w:rsidP="00F67D8B">
      <w:pPr>
        <w:ind w:firstLineChars="200" w:firstLine="640"/>
        <w:rPr>
          <w:rFonts w:ascii="仿宋_GB2312" w:eastAsia="仿宋_GB2312" w:hAnsi="仿宋" w:cs="仿宋"/>
          <w:kern w:val="1"/>
          <w:sz w:val="32"/>
          <w:szCs w:val="32"/>
        </w:rPr>
      </w:pPr>
      <w:r>
        <w:rPr>
          <w:rFonts w:ascii="仿宋_GB2312" w:eastAsia="仿宋_GB2312" w:hAnsi="仿宋" w:cs="仿宋" w:hint="eastAsia"/>
          <w:kern w:val="1"/>
          <w:sz w:val="32"/>
          <w:szCs w:val="32"/>
        </w:rPr>
        <w:t>对发生重特大森林火灾、重特大破坏破坏森林资源案件（100公顷以上）等涉及生态损失的单位实行评优一票否决。对领导班子成员出现严重违纪、发生较大安全生产事故及信访稳定造成较坏影响的参评单位实行评优一票否决。</w:t>
      </w:r>
    </w:p>
    <w:p w:rsidR="00642299" w:rsidRPr="00F67D8B" w:rsidRDefault="00642299"/>
    <w:sectPr w:rsidR="00642299" w:rsidRPr="00F67D8B" w:rsidSect="006422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80F" w:rsidRDefault="0081080F" w:rsidP="00F67D8B">
      <w:r>
        <w:separator/>
      </w:r>
    </w:p>
  </w:endnote>
  <w:endnote w:type="continuationSeparator" w:id="1">
    <w:p w:rsidR="0081080F" w:rsidRDefault="0081080F" w:rsidP="00F67D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80F" w:rsidRDefault="0081080F" w:rsidP="00F67D8B">
      <w:r>
        <w:separator/>
      </w:r>
    </w:p>
  </w:footnote>
  <w:footnote w:type="continuationSeparator" w:id="1">
    <w:p w:rsidR="0081080F" w:rsidRDefault="0081080F" w:rsidP="00F67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D8B"/>
    <w:rsid w:val="002A2EF6"/>
    <w:rsid w:val="00370BBB"/>
    <w:rsid w:val="00642299"/>
    <w:rsid w:val="0081080F"/>
    <w:rsid w:val="00F67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8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BBB"/>
    <w:pPr>
      <w:widowControl w:val="0"/>
      <w:jc w:val="both"/>
    </w:pPr>
    <w:rPr>
      <w:kern w:val="2"/>
      <w:sz w:val="21"/>
      <w:szCs w:val="22"/>
    </w:rPr>
  </w:style>
  <w:style w:type="paragraph" w:styleId="a4">
    <w:name w:val="header"/>
    <w:basedOn w:val="a"/>
    <w:link w:val="Char"/>
    <w:uiPriority w:val="99"/>
    <w:semiHidden/>
    <w:unhideWhenUsed/>
    <w:rsid w:val="00F67D8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semiHidden/>
    <w:rsid w:val="00F67D8B"/>
    <w:rPr>
      <w:kern w:val="2"/>
      <w:sz w:val="18"/>
      <w:szCs w:val="18"/>
    </w:rPr>
  </w:style>
  <w:style w:type="paragraph" w:styleId="a5">
    <w:name w:val="footer"/>
    <w:basedOn w:val="a"/>
    <w:link w:val="Char0"/>
    <w:uiPriority w:val="99"/>
    <w:semiHidden/>
    <w:unhideWhenUsed/>
    <w:rsid w:val="00F67D8B"/>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5"/>
    <w:uiPriority w:val="99"/>
    <w:semiHidden/>
    <w:rsid w:val="00F67D8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2017-09-27T02:53:00Z</dcterms:created>
  <dcterms:modified xsi:type="dcterms:W3CDTF">2017-09-27T02:54:00Z</dcterms:modified>
</cp:coreProperties>
</file>