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B6" w:rsidRPr="003B7E8D" w:rsidRDefault="002C0FB6" w:rsidP="003B7E8D">
      <w:pPr>
        <w:ind w:firstLineChars="400" w:firstLine="1446"/>
        <w:rPr>
          <w:rFonts w:ascii="宋体"/>
          <w:b/>
          <w:snapToGrid w:val="0"/>
          <w:kern w:val="0"/>
          <w:sz w:val="36"/>
          <w:szCs w:val="36"/>
        </w:rPr>
      </w:pPr>
      <w:r w:rsidRPr="003B7E8D">
        <w:rPr>
          <w:rFonts w:ascii="宋体" w:hAnsi="宋体" w:hint="eastAsia"/>
          <w:b/>
          <w:snapToGrid w:val="0"/>
          <w:kern w:val="0"/>
          <w:sz w:val="36"/>
          <w:szCs w:val="36"/>
        </w:rPr>
        <w:t>救兵</w:t>
      </w:r>
      <w:r>
        <w:rPr>
          <w:rFonts w:ascii="宋体" w:hAnsi="宋体" w:hint="eastAsia"/>
          <w:b/>
          <w:snapToGrid w:val="0"/>
          <w:kern w:val="0"/>
          <w:sz w:val="36"/>
          <w:szCs w:val="36"/>
        </w:rPr>
        <w:t>镇</w:t>
      </w:r>
      <w:r w:rsidRPr="003B7E8D">
        <w:rPr>
          <w:rFonts w:ascii="宋体" w:hAnsi="宋体" w:hint="eastAsia"/>
          <w:b/>
          <w:snapToGrid w:val="0"/>
          <w:kern w:val="0"/>
          <w:sz w:val="36"/>
          <w:szCs w:val="36"/>
        </w:rPr>
        <w:t>政府行政执法公示制度</w:t>
      </w:r>
    </w:p>
    <w:p w:rsidR="002C0FB6" w:rsidRPr="003B7E8D" w:rsidRDefault="002C0FB6" w:rsidP="003B7E8D">
      <w:pPr>
        <w:ind w:firstLineChars="900" w:firstLine="2711"/>
        <w:rPr>
          <w:rFonts w:ascii="宋体"/>
          <w:b/>
          <w:snapToGrid w:val="0"/>
          <w:kern w:val="0"/>
          <w:sz w:val="30"/>
          <w:szCs w:val="30"/>
        </w:rPr>
      </w:pPr>
      <w:r w:rsidRPr="003B7E8D">
        <w:rPr>
          <w:rFonts w:ascii="宋体" w:hAnsi="宋体" w:hint="eastAsia"/>
          <w:b/>
          <w:snapToGrid w:val="0"/>
          <w:kern w:val="0"/>
          <w:sz w:val="30"/>
          <w:szCs w:val="30"/>
        </w:rPr>
        <w:t>第一章总则</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第一条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为全面落实行政执法</w:t>
      </w:r>
      <w:r w:rsidRPr="003B7E8D">
        <w:rPr>
          <w:rFonts w:ascii="宋体" w:hint="eastAsia"/>
          <w:snapToGrid w:val="0"/>
          <w:kern w:val="0"/>
          <w:sz w:val="30"/>
          <w:szCs w:val="30"/>
        </w:rPr>
        <w:t>“</w:t>
      </w:r>
      <w:r w:rsidRPr="003B7E8D">
        <w:rPr>
          <w:rFonts w:ascii="宋体" w:hAnsi="宋体" w:hint="eastAsia"/>
          <w:snapToGrid w:val="0"/>
          <w:kern w:val="0"/>
          <w:sz w:val="30"/>
          <w:szCs w:val="30"/>
        </w:rPr>
        <w:t>三项制度</w:t>
      </w:r>
      <w:r w:rsidRPr="003B7E8D">
        <w:rPr>
          <w:rFonts w:ascii="宋体" w:hint="eastAsia"/>
          <w:snapToGrid w:val="0"/>
          <w:kern w:val="0"/>
          <w:sz w:val="30"/>
          <w:szCs w:val="30"/>
        </w:rPr>
        <w:t>”</w:t>
      </w:r>
      <w:r w:rsidRPr="003B7E8D">
        <w:rPr>
          <w:rFonts w:ascii="宋体" w:hAnsi="宋体" w:hint="eastAsia"/>
          <w:snapToGrid w:val="0"/>
          <w:kern w:val="0"/>
          <w:sz w:val="30"/>
          <w:szCs w:val="30"/>
        </w:rPr>
        <w:t>，提高行政执法工作透明度，规范和监督行政执法行为，切实保护公民、法人和其他组织的合法权益，加快法治政府建设，优化救兵镇营商环境，根据《辽宁省行政执法公示办法》，制定本制度。</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第二条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镇政府具体的执法部门负责事前、事中、事后行政的执法公示信息，镇政府办公室负责在县政府门户网上公示工作</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第三条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行政执法信息公示应当坚持依法原则，除法律法规规章禁止公示的执法信息外，一律向社会公示。有公示限制条件的行政执法信息，按规定条件公示。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第四条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行政执法信息公示应当坚持全过程公示原则，公示事前、事中、事后相关行政执法信息。</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第五条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行政执法信息公示应当坚持及时、便民的原则，方便查阅和接受社会监督。</w:t>
      </w:r>
    </w:p>
    <w:p w:rsidR="002C0FB6" w:rsidRPr="003B7E8D" w:rsidRDefault="002C0FB6" w:rsidP="000814DC">
      <w:pPr>
        <w:spacing w:line="640" w:lineRule="exact"/>
        <w:ind w:firstLineChars="200" w:firstLine="600"/>
        <w:rPr>
          <w:rFonts w:ascii="宋体"/>
          <w:snapToGrid w:val="0"/>
          <w:kern w:val="0"/>
          <w:sz w:val="30"/>
          <w:szCs w:val="30"/>
        </w:rPr>
      </w:pPr>
      <w:r w:rsidRPr="003B7E8D">
        <w:rPr>
          <w:rFonts w:ascii="宋体" w:hAnsi="宋体" w:hint="eastAsia"/>
          <w:snapToGrid w:val="0"/>
          <w:kern w:val="0"/>
          <w:sz w:val="30"/>
          <w:szCs w:val="30"/>
        </w:rPr>
        <w:t>第六条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执法主体、执法人员、执法职责、法律依据、程序、具体行政执法行为依据的执法文书、在具体行政执法过程中行政相对人的权利和义务、结果、救济途径、监督方式等行政执法信息应当主动向社会公示。</w:t>
      </w:r>
    </w:p>
    <w:p w:rsidR="002C0FB6" w:rsidRPr="003B7E8D" w:rsidRDefault="002C0FB6" w:rsidP="000814DC">
      <w:pPr>
        <w:spacing w:line="640" w:lineRule="exact"/>
        <w:ind w:firstLineChars="200" w:firstLine="600"/>
        <w:rPr>
          <w:rFonts w:ascii="宋体"/>
          <w:snapToGrid w:val="0"/>
          <w:kern w:val="0"/>
          <w:sz w:val="30"/>
          <w:szCs w:val="30"/>
        </w:rPr>
      </w:pPr>
      <w:r w:rsidRPr="003B7E8D">
        <w:rPr>
          <w:rFonts w:ascii="宋体" w:hAnsi="宋体" w:hint="eastAsia"/>
          <w:snapToGrid w:val="0"/>
          <w:kern w:val="0"/>
          <w:sz w:val="30"/>
          <w:szCs w:val="30"/>
        </w:rPr>
        <w:t>第七条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本制度适用于行政许可、行政裁决、行政强制执行、行政处罚、行政确认等行政执法信息的公示</w:t>
      </w:r>
    </w:p>
    <w:p w:rsidR="002C0FB6" w:rsidRPr="003B7E8D" w:rsidRDefault="002C0FB6" w:rsidP="000814DC">
      <w:pPr>
        <w:ind w:firstLineChars="850" w:firstLine="2550"/>
        <w:rPr>
          <w:rFonts w:ascii="宋体"/>
          <w:snapToGrid w:val="0"/>
          <w:kern w:val="0"/>
          <w:sz w:val="30"/>
          <w:szCs w:val="30"/>
        </w:rPr>
      </w:pPr>
      <w:r w:rsidRPr="003B7E8D">
        <w:rPr>
          <w:rFonts w:ascii="宋体" w:hAnsi="宋体" w:hint="eastAsia"/>
          <w:snapToGrid w:val="0"/>
          <w:kern w:val="0"/>
          <w:sz w:val="30"/>
          <w:szCs w:val="30"/>
        </w:rPr>
        <w:t>第二章</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公示事项</w:t>
      </w:r>
    </w:p>
    <w:p w:rsidR="002C0FB6" w:rsidRPr="003B7E8D" w:rsidRDefault="002C0FB6" w:rsidP="000814DC">
      <w:pPr>
        <w:ind w:firstLineChars="550" w:firstLine="1656"/>
        <w:rPr>
          <w:rFonts w:ascii="宋体"/>
          <w:b/>
          <w:snapToGrid w:val="0"/>
          <w:kern w:val="0"/>
          <w:sz w:val="30"/>
          <w:szCs w:val="30"/>
        </w:rPr>
      </w:pPr>
      <w:r w:rsidRPr="003B7E8D">
        <w:rPr>
          <w:rFonts w:ascii="宋体" w:hAnsi="宋体" w:hint="eastAsia"/>
          <w:b/>
          <w:snapToGrid w:val="0"/>
          <w:kern w:val="0"/>
          <w:sz w:val="30"/>
          <w:szCs w:val="30"/>
        </w:rPr>
        <w:t>第一节</w:t>
      </w:r>
      <w:r w:rsidRPr="003B7E8D">
        <w:rPr>
          <w:rFonts w:ascii="宋体" w:hAnsi="宋体"/>
          <w:b/>
          <w:snapToGrid w:val="0"/>
          <w:kern w:val="0"/>
          <w:sz w:val="30"/>
          <w:szCs w:val="30"/>
        </w:rPr>
        <w:t xml:space="preserve"> </w:t>
      </w:r>
      <w:r w:rsidRPr="003B7E8D">
        <w:rPr>
          <w:rFonts w:ascii="宋体" w:hAnsi="宋体" w:hint="eastAsia"/>
          <w:b/>
          <w:snapToGrid w:val="0"/>
          <w:kern w:val="0"/>
          <w:sz w:val="30"/>
          <w:szCs w:val="30"/>
        </w:rPr>
        <w:t>事前公示事项</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第八条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事前公示事项是指公开行政执法主体、执法人员、职责、依据、程序、行政相对人权利和义务、救济渠道、监督方式等信息</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第九条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行政主体公示的主要内容是指救兵镇政府的名称、具体执法职责分工、执法区域或者执法场所等信息</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第十条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行政执法人员公示主要内容是镇政府履行行政执法职责人员的姓名、部门、执法类别、执法区域或者执法场所、有效期限、证件编号等信息。</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第十一条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行政执法法律依据是指具体行政执法行为依据的法律、法规、规章的名称及具体条文。</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第十二条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执法程序是指法律、法规、规章规定的具体行政执法行为应当遵循的方式、步骤、时限和顺序等。</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第十三条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相对人的权利和义务、救济途径是指具体行政执法行为对象在行政执法过程中享有的权利和应尽的义务以及提出救济主张的途径，主要指听证权、陈述权、申辩权和申请行政复议或提起行政诉讼等具体法定权利和救济途径。</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第十四条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监督方式是指救兵镇政府接受监督举报的地址、电话、邮编、邮箱及受理反馈程序等。</w:t>
      </w:r>
    </w:p>
    <w:p w:rsidR="002C0FB6" w:rsidRPr="003B7E8D" w:rsidRDefault="002C0FB6" w:rsidP="000814DC">
      <w:pPr>
        <w:ind w:firstLineChars="445" w:firstLine="1340"/>
        <w:rPr>
          <w:rFonts w:ascii="宋体"/>
          <w:b/>
          <w:snapToGrid w:val="0"/>
          <w:kern w:val="0"/>
          <w:sz w:val="30"/>
          <w:szCs w:val="30"/>
        </w:rPr>
      </w:pPr>
      <w:r w:rsidRPr="003B7E8D">
        <w:rPr>
          <w:rFonts w:ascii="宋体" w:hAnsi="宋体" w:hint="eastAsia"/>
          <w:b/>
          <w:snapToGrid w:val="0"/>
          <w:kern w:val="0"/>
          <w:sz w:val="30"/>
          <w:szCs w:val="30"/>
        </w:rPr>
        <w:t>第二节</w:t>
      </w:r>
      <w:r w:rsidRPr="003B7E8D">
        <w:rPr>
          <w:rFonts w:ascii="宋体" w:hAnsi="宋体"/>
          <w:b/>
          <w:snapToGrid w:val="0"/>
          <w:kern w:val="0"/>
          <w:sz w:val="30"/>
          <w:szCs w:val="30"/>
        </w:rPr>
        <w:t xml:space="preserve"> </w:t>
      </w:r>
      <w:r w:rsidRPr="003B7E8D">
        <w:rPr>
          <w:rFonts w:ascii="宋体" w:hAnsi="宋体" w:hint="eastAsia"/>
          <w:b/>
          <w:snapToGrid w:val="0"/>
          <w:kern w:val="0"/>
          <w:sz w:val="30"/>
          <w:szCs w:val="30"/>
        </w:rPr>
        <w:t>事中公示事项</w:t>
      </w:r>
    </w:p>
    <w:p w:rsidR="002C0FB6" w:rsidRPr="003B7E8D" w:rsidRDefault="002C0FB6" w:rsidP="000814DC">
      <w:pPr>
        <w:ind w:firstLineChars="250" w:firstLine="750"/>
        <w:rPr>
          <w:rFonts w:ascii="宋体"/>
          <w:snapToGrid w:val="0"/>
          <w:kern w:val="0"/>
          <w:sz w:val="30"/>
          <w:szCs w:val="30"/>
        </w:rPr>
      </w:pPr>
      <w:r w:rsidRPr="003B7E8D">
        <w:rPr>
          <w:rFonts w:ascii="宋体" w:hAnsi="宋体" w:hint="eastAsia"/>
          <w:snapToGrid w:val="0"/>
          <w:kern w:val="0"/>
          <w:sz w:val="30"/>
          <w:szCs w:val="30"/>
        </w:rPr>
        <w:t>第十五条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中公示事项是指行政执法人员在行政检查、调查取证、采取行政强制执行、告知权利和义务、送达执法文书等执法活动时，明示执法人员身份、出示或者给付执法文书、告知行政相对人或者第三人权利和义务的行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第十七条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执法人员身份明示是指行政执法人员在行政执法时，应当首先向行政相对人或者第三人出示有效的行政执法证件的行为。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z w:val="30"/>
          <w:szCs w:val="30"/>
        </w:rPr>
        <w:t>国家规定统一着执法服装、佩戴执法标识的，按规定着装、佩戴标识。</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第十八条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出示或者给付执法文书，是指行政执法人员向行政相对人或者第三人，出示或者给救兵镇政府作出的行政执法行为书面决定书或者通知书的行为。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第十九条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告知权利和义务是指行政执法人员在执法过程中，书面或者口头告知行政相对人或者第三人与具体执法行为或者执法环节有关的法定权利和义务的行为。</w:t>
      </w:r>
    </w:p>
    <w:p w:rsidR="002C0FB6" w:rsidRPr="003B7E8D" w:rsidRDefault="002C0FB6" w:rsidP="000814DC">
      <w:pPr>
        <w:ind w:firstLineChars="445" w:firstLine="1340"/>
        <w:rPr>
          <w:rFonts w:ascii="宋体"/>
          <w:b/>
          <w:snapToGrid w:val="0"/>
          <w:kern w:val="0"/>
          <w:sz w:val="30"/>
          <w:szCs w:val="30"/>
        </w:rPr>
      </w:pPr>
      <w:r w:rsidRPr="003B7E8D">
        <w:rPr>
          <w:rFonts w:ascii="宋体" w:hAnsi="宋体" w:hint="eastAsia"/>
          <w:b/>
          <w:snapToGrid w:val="0"/>
          <w:kern w:val="0"/>
          <w:sz w:val="30"/>
          <w:szCs w:val="30"/>
        </w:rPr>
        <w:t>第三节</w:t>
      </w:r>
      <w:r w:rsidRPr="003B7E8D">
        <w:rPr>
          <w:rFonts w:ascii="宋体" w:hAnsi="宋体"/>
          <w:b/>
          <w:snapToGrid w:val="0"/>
          <w:kern w:val="0"/>
          <w:sz w:val="30"/>
          <w:szCs w:val="30"/>
        </w:rPr>
        <w:t xml:space="preserve"> </w:t>
      </w:r>
      <w:r w:rsidRPr="003B7E8D">
        <w:rPr>
          <w:rFonts w:ascii="宋体" w:hAnsi="宋体" w:hint="eastAsia"/>
          <w:b/>
          <w:snapToGrid w:val="0"/>
          <w:kern w:val="0"/>
          <w:sz w:val="30"/>
          <w:szCs w:val="30"/>
        </w:rPr>
        <w:t>事后公开事项</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第二十条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事后公开事项是指救兵镇政府依法公开作出的行政许可、行政处罚、行政强制执行、行政裁决等行政执法决定或者结果信息。</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第二十一条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镇政府公开的行政执法决定或者结果信息，包括执法对象、执法方式、执法内容、执法决定或者结果、执法机关、作出执法决定的时间等内容。</w:t>
      </w:r>
    </w:p>
    <w:p w:rsidR="002C0FB6" w:rsidRPr="003B7E8D" w:rsidRDefault="002C0FB6" w:rsidP="000814DC">
      <w:pPr>
        <w:ind w:firstLineChars="200" w:firstLine="600"/>
        <w:rPr>
          <w:rFonts w:ascii="宋体"/>
          <w:sz w:val="30"/>
          <w:szCs w:val="30"/>
        </w:rPr>
      </w:pPr>
      <w:r w:rsidRPr="003B7E8D">
        <w:rPr>
          <w:rFonts w:ascii="宋体" w:hAnsi="宋体" w:hint="eastAsia"/>
          <w:snapToGrid w:val="0"/>
          <w:kern w:val="0"/>
          <w:sz w:val="30"/>
          <w:szCs w:val="30"/>
        </w:rPr>
        <w:t>第二十二条</w:t>
      </w:r>
      <w:r w:rsidRPr="003B7E8D">
        <w:rPr>
          <w:rFonts w:ascii="宋体" w:hAnsi="宋体"/>
          <w:snapToGrid w:val="0"/>
          <w:kern w:val="0"/>
          <w:sz w:val="30"/>
          <w:szCs w:val="30"/>
        </w:rPr>
        <w:t xml:space="preserve"> </w:t>
      </w:r>
      <w:r w:rsidRPr="003B7E8D">
        <w:rPr>
          <w:rFonts w:ascii="宋体" w:hAnsi="宋体" w:hint="eastAsia"/>
          <w:sz w:val="30"/>
          <w:szCs w:val="30"/>
        </w:rPr>
        <w:t>涉及国家秘密、商业秘密、个人隐私等不宜或者限制条件的公开信息，按照《中华人民共和国保守国家秘密法》、《中华人民共和国政府信息公开条例》等相关法律法规规定处理。</w:t>
      </w:r>
    </w:p>
    <w:p w:rsidR="002C0FB6" w:rsidRPr="003B7E8D" w:rsidRDefault="002C0FB6" w:rsidP="000814DC">
      <w:pPr>
        <w:ind w:firstLineChars="700" w:firstLine="2100"/>
        <w:rPr>
          <w:rFonts w:ascii="宋体"/>
          <w:snapToGrid w:val="0"/>
          <w:kern w:val="0"/>
          <w:sz w:val="30"/>
          <w:szCs w:val="30"/>
        </w:rPr>
      </w:pPr>
      <w:r w:rsidRPr="003B7E8D">
        <w:rPr>
          <w:rFonts w:ascii="宋体" w:hAnsi="宋体" w:hint="eastAsia"/>
          <w:snapToGrid w:val="0"/>
          <w:kern w:val="0"/>
          <w:sz w:val="30"/>
          <w:szCs w:val="30"/>
        </w:rPr>
        <w:t>第三章</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公示形式和载体</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第二十二条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行政执法主体、行政执法职责概述、行政执法人员、行政执法文书、行政执法决定书、行政检查结果、行政相对人权利和义务、救济渠道、监督方式应当以文本形式公示。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第二十三条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具体行政执法事项公示应当编制《行政执法事项清单》，以清单形式公示。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《行政执法事项清单》主要包括执法主体、承办机构、执法性质、执法种类、具体事项、执法依据、执法对象、办理时限等内容。</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第二十四条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具体监管事项公示应当编制《监管事项目录清单》，以清单形式公示。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《监管事项目录清单》主要包括监管部门、监管事项、监管事项子项、对应的许可事项、监管对象、监管措施、设定依据、监管流程、监管结果等内容。</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第二十五条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行政执法程序公示应当制作行政执法流程图或者服务指南，以行政执法流程图或者服务指南形式公示。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行政执法流程图或者服务指南的主要内容基本相同，行政执法流程图是图表形式，服务指南是文本加图表形式。主要包括行政执法事项名称、受理机构、审批机构、许可条件、优惠政策</w:t>
      </w:r>
    </w:p>
    <w:p w:rsidR="002C0FB6" w:rsidRPr="003B7E8D" w:rsidRDefault="002C0FB6" w:rsidP="00E20DA0">
      <w:pPr>
        <w:rPr>
          <w:rFonts w:ascii="宋体"/>
          <w:snapToGrid w:val="0"/>
          <w:kern w:val="0"/>
          <w:sz w:val="30"/>
          <w:szCs w:val="30"/>
        </w:rPr>
      </w:pPr>
      <w:r w:rsidRPr="003B7E8D">
        <w:rPr>
          <w:rFonts w:ascii="宋体" w:hAnsi="宋体" w:hint="eastAsia"/>
          <w:snapToGrid w:val="0"/>
          <w:kern w:val="0"/>
          <w:sz w:val="30"/>
          <w:szCs w:val="30"/>
        </w:rPr>
        <w:t>申请材料、办理时限、监督方式、责任追究、救济渠道、办公时间、办公地址、办公电话等内容，对执法环节记录的内容、方式、载体也要明确。</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第二十六条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事中公示事项中，需要行政执法人员采用行为或者语言公示的事项，以行为或者语言形式公示。</w:t>
      </w:r>
    </w:p>
    <w:p w:rsidR="002C0FB6" w:rsidRPr="003B7E8D" w:rsidRDefault="002C0FB6" w:rsidP="000814DC">
      <w:pPr>
        <w:spacing w:line="640" w:lineRule="exact"/>
        <w:ind w:firstLineChars="200" w:firstLine="600"/>
        <w:rPr>
          <w:rFonts w:ascii="宋体"/>
          <w:snapToGrid w:val="0"/>
          <w:kern w:val="0"/>
          <w:sz w:val="30"/>
          <w:szCs w:val="30"/>
        </w:rPr>
      </w:pPr>
      <w:r w:rsidRPr="003B7E8D">
        <w:rPr>
          <w:rFonts w:ascii="宋体" w:hAnsi="宋体" w:hint="eastAsia"/>
          <w:snapToGrid w:val="0"/>
          <w:kern w:val="0"/>
          <w:sz w:val="30"/>
          <w:szCs w:val="30"/>
        </w:rPr>
        <w:t>第二十七条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行政执法信息公示以县政府门户网站为主要载体，以镇政府文件、镇政府公示栏、办公场所等为补充</w:t>
      </w:r>
    </w:p>
    <w:p w:rsidR="002C0FB6" w:rsidRPr="003B7E8D" w:rsidRDefault="002C0FB6" w:rsidP="000814DC">
      <w:pPr>
        <w:spacing w:line="640" w:lineRule="exact"/>
        <w:ind w:firstLineChars="200" w:firstLine="600"/>
        <w:rPr>
          <w:rFonts w:ascii="宋体"/>
          <w:snapToGrid w:val="0"/>
          <w:kern w:val="0"/>
          <w:sz w:val="30"/>
          <w:szCs w:val="30"/>
        </w:rPr>
      </w:pPr>
      <w:r w:rsidRPr="003B7E8D">
        <w:rPr>
          <w:rFonts w:ascii="宋体" w:hAnsi="宋体" w:hint="eastAsia"/>
          <w:snapToGrid w:val="0"/>
          <w:kern w:val="0"/>
          <w:sz w:val="30"/>
          <w:szCs w:val="30"/>
        </w:rPr>
        <w:t>办公场所主要包括办事大厅、服务窗口的电子显示屏、信息公开栏、咨询台服务大厅或者服务窗口应当同步公示行政执法人员信息、服务指南、行政执法流程图等行政执法信息。</w:t>
      </w:r>
    </w:p>
    <w:p w:rsidR="002C0FB6" w:rsidRPr="003B7E8D" w:rsidRDefault="002C0FB6" w:rsidP="000814DC">
      <w:pPr>
        <w:ind w:firstLineChars="600" w:firstLine="1800"/>
        <w:rPr>
          <w:rFonts w:ascii="宋体"/>
          <w:snapToGrid w:val="0"/>
          <w:kern w:val="0"/>
          <w:sz w:val="30"/>
          <w:szCs w:val="30"/>
        </w:rPr>
      </w:pPr>
      <w:r w:rsidRPr="003B7E8D">
        <w:rPr>
          <w:rFonts w:ascii="宋体" w:hAnsi="宋体" w:hint="eastAsia"/>
          <w:snapToGrid w:val="0"/>
          <w:kern w:val="0"/>
          <w:sz w:val="30"/>
          <w:szCs w:val="30"/>
        </w:rPr>
        <w:t>第四章</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公示方式和程序</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第二十八条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救兵镇镇政府设置行政执法信息公示栏，公示行政执法信息。</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第三九条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行政主体、职责概述、行政执法人员、联系电话、联系人、监督方式、地址可以汇集在一个文本文件中公示。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第三十条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具体行政执法事项、监管事项、行政执法流程图、服务指南应当独立公示。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第三十一条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申请行政许可的各类表格逐一公示，可下载。</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第三十二条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事前公示的行政相对人权利和义务、救济渠道可以汇集在一个文本中公示。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第三十三条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事中和事后公示的行政执法人员身份、行政相对人权利和义务、救济渠道、监督方式、执法文书、执法决定、行政检查结果，按行政执法进展分阶段、分环节公示。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依照法律、法规、规章规定或者按照统一格式执法文书要求，行政相对人或者第三人的权利和义务、救济渠道应当在执法文书、执法决定</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、行政检查结果中一并公示。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第三十五条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事前公示事项应当及时公示。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第三十六条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事中公示事项应当即时公示。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第三十七条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事后公示事项应当在作出行政决定或者形成行政检查结果之日起</w:t>
      </w:r>
      <w:r w:rsidRPr="003B7E8D">
        <w:rPr>
          <w:rFonts w:ascii="宋体" w:hAnsi="宋体"/>
          <w:snapToGrid w:val="0"/>
          <w:kern w:val="0"/>
          <w:sz w:val="30"/>
          <w:szCs w:val="30"/>
        </w:rPr>
        <w:t>20</w:t>
      </w:r>
      <w:r w:rsidRPr="003B7E8D">
        <w:rPr>
          <w:rFonts w:ascii="宋体" w:hAnsi="宋体" w:hint="eastAsia"/>
          <w:snapToGrid w:val="0"/>
          <w:kern w:val="0"/>
          <w:sz w:val="30"/>
          <w:szCs w:val="30"/>
        </w:rPr>
        <w:t>个工作日内公示。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行政许可、行政处罚决定公示，应当自作出决定之日起</w:t>
      </w:r>
      <w:r w:rsidRPr="003B7E8D">
        <w:rPr>
          <w:rFonts w:ascii="宋体" w:hAnsi="宋体"/>
          <w:snapToGrid w:val="0"/>
          <w:kern w:val="0"/>
          <w:sz w:val="30"/>
          <w:szCs w:val="30"/>
        </w:rPr>
        <w:t>7</w:t>
      </w:r>
      <w:r w:rsidRPr="003B7E8D">
        <w:rPr>
          <w:rFonts w:ascii="宋体" w:hAnsi="宋体" w:hint="eastAsia"/>
          <w:snapToGrid w:val="0"/>
          <w:kern w:val="0"/>
          <w:sz w:val="30"/>
          <w:szCs w:val="30"/>
        </w:rPr>
        <w:t>个工作日内公示。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第三十八条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重大行政执法经镇政府法制审核领导小组审核确认并公示的事项，在现政府门户网站上公示后，在镇政府行政执法信息栏上一并公示。其它公示事项经镇政府主要负责人或者主管领导批准后公示。</w:t>
      </w:r>
    </w:p>
    <w:p w:rsidR="002C0FB6" w:rsidRPr="003B7E8D" w:rsidRDefault="002C0FB6" w:rsidP="000814DC">
      <w:pPr>
        <w:ind w:firstLineChars="700" w:firstLine="2100"/>
        <w:rPr>
          <w:rFonts w:ascii="宋体"/>
          <w:snapToGrid w:val="0"/>
          <w:kern w:val="0"/>
          <w:sz w:val="30"/>
          <w:szCs w:val="30"/>
        </w:rPr>
      </w:pPr>
      <w:r w:rsidRPr="003B7E8D">
        <w:rPr>
          <w:rFonts w:ascii="宋体" w:hAnsi="宋体" w:hint="eastAsia"/>
          <w:snapToGrid w:val="0"/>
          <w:kern w:val="0"/>
          <w:sz w:val="30"/>
          <w:szCs w:val="30"/>
        </w:rPr>
        <w:t>第五章</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公示事项管理</w:t>
      </w:r>
    </w:p>
    <w:p w:rsidR="002C0FB6" w:rsidRPr="003B7E8D" w:rsidRDefault="002C0FB6" w:rsidP="000814DC">
      <w:pPr>
        <w:ind w:firstLineChars="150" w:firstLine="450"/>
        <w:rPr>
          <w:rFonts w:ascii="宋体"/>
          <w:snapToGrid w:val="0"/>
          <w:kern w:val="0"/>
          <w:sz w:val="30"/>
          <w:szCs w:val="30"/>
        </w:rPr>
      </w:pPr>
      <w:r w:rsidRPr="003B7E8D">
        <w:rPr>
          <w:rFonts w:ascii="宋体" w:hAnsi="宋体" w:hint="eastAsia"/>
          <w:snapToGrid w:val="0"/>
          <w:kern w:val="0"/>
          <w:sz w:val="30"/>
          <w:szCs w:val="30"/>
        </w:rPr>
        <w:t>第三十九条镇政府具体的执法部门负责事前公示事项的梳理、汇集，制作公示事项文本、清单、流程图、服务指南等行政执法信息，送交镇法制审核领导小组审核。</w:t>
      </w:r>
    </w:p>
    <w:p w:rsidR="002C0FB6" w:rsidRPr="003B7E8D" w:rsidRDefault="002C0FB6" w:rsidP="000814DC">
      <w:pPr>
        <w:ind w:firstLineChars="200" w:firstLine="600"/>
        <w:rPr>
          <w:rFonts w:ascii="宋体" w:hAnsi="宋体"/>
          <w:snapToGrid w:val="0"/>
          <w:kern w:val="0"/>
          <w:sz w:val="30"/>
          <w:szCs w:val="30"/>
        </w:rPr>
      </w:pPr>
      <w:r w:rsidRPr="003B7E8D">
        <w:rPr>
          <w:rFonts w:ascii="宋体" w:hAnsi="宋体" w:hint="eastAsia"/>
          <w:snapToGrid w:val="0"/>
          <w:kern w:val="0"/>
          <w:sz w:val="30"/>
          <w:szCs w:val="30"/>
        </w:rPr>
        <w:t>第四十条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镇政府具体的执法部门将审核同意的事前公示事项，形成的公示事项文本、清单、流程图、服务指南等行政执法信息，如果是重大的行政执法需经镇法制审核领导小组审核确认</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并公示的事项，其它公示事项经镇政府主要负责人或者主管领导批准后，统一报给镇政府办公室统一汇总，在县政府门户站上公示。</w:t>
      </w:r>
      <w:r w:rsidRPr="003B7E8D">
        <w:rPr>
          <w:rFonts w:ascii="宋体" w:hAnsi="宋体"/>
          <w:snapToGrid w:val="0"/>
          <w:kern w:val="0"/>
          <w:sz w:val="30"/>
          <w:szCs w:val="30"/>
        </w:rPr>
        <w:t xml:space="preserve"> </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第四十一条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事中、事后公示由具体的执法部门将公示事项报给镇政府办公室，依法在县政府门户网上即时公示。</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第四十二条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已公开的事前公示事项发生变更的，镇政府具体的执法部门自变更之日起</w:t>
      </w:r>
      <w:r w:rsidRPr="003B7E8D">
        <w:rPr>
          <w:rFonts w:ascii="宋体" w:hAnsi="宋体"/>
          <w:snapToGrid w:val="0"/>
          <w:kern w:val="0"/>
          <w:sz w:val="30"/>
          <w:szCs w:val="30"/>
        </w:rPr>
        <w:t>7</w:t>
      </w:r>
      <w:r w:rsidRPr="003B7E8D">
        <w:rPr>
          <w:rFonts w:ascii="宋体" w:hAnsi="宋体" w:hint="eastAsia"/>
          <w:snapToGrid w:val="0"/>
          <w:kern w:val="0"/>
          <w:sz w:val="30"/>
          <w:szCs w:val="30"/>
        </w:rPr>
        <w:t>个工作日内，将变更内容送交</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镇政府主要负责人或者主管领导审核，批准后公示。</w:t>
      </w:r>
    </w:p>
    <w:p w:rsidR="002C0FB6" w:rsidRPr="003B7E8D" w:rsidRDefault="002C0FB6" w:rsidP="0044111A">
      <w:pPr>
        <w:rPr>
          <w:rFonts w:ascii="宋体"/>
          <w:snapToGrid w:val="0"/>
          <w:kern w:val="0"/>
          <w:sz w:val="30"/>
          <w:szCs w:val="30"/>
        </w:rPr>
      </w:pP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第四十三条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事中公示事项发生变更的，具体的执法部门应当及时掌握，在执法过程中，按照变更后的公示事项公示。</w:t>
      </w:r>
    </w:p>
    <w:p w:rsidR="002C0FB6" w:rsidRPr="003B7E8D" w:rsidRDefault="002C0FB6" w:rsidP="000814DC">
      <w:pPr>
        <w:spacing w:line="640" w:lineRule="exact"/>
        <w:ind w:firstLineChars="200" w:firstLine="600"/>
        <w:rPr>
          <w:rFonts w:ascii="宋体"/>
          <w:snapToGrid w:val="0"/>
          <w:kern w:val="0"/>
          <w:sz w:val="30"/>
          <w:szCs w:val="30"/>
        </w:rPr>
      </w:pPr>
      <w:r w:rsidRPr="003B7E8D">
        <w:rPr>
          <w:rFonts w:ascii="宋体" w:hAnsi="宋体" w:hint="eastAsia"/>
          <w:snapToGrid w:val="0"/>
          <w:kern w:val="0"/>
          <w:sz w:val="30"/>
          <w:szCs w:val="30"/>
        </w:rPr>
        <w:t>第四十四条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已公开的事后公示事项被依法撤销、确认违法或者要求重新作出的，镇政府办公室应当及时撤下原公开的事后公示事项。</w:t>
      </w:r>
    </w:p>
    <w:p w:rsidR="002C0FB6" w:rsidRPr="003B7E8D" w:rsidRDefault="002C0FB6" w:rsidP="000814DC">
      <w:pPr>
        <w:ind w:firstLineChars="200" w:firstLine="600"/>
        <w:rPr>
          <w:rFonts w:ascii="宋体"/>
          <w:sz w:val="30"/>
          <w:szCs w:val="30"/>
        </w:rPr>
      </w:pPr>
      <w:r w:rsidRPr="003B7E8D">
        <w:rPr>
          <w:rFonts w:ascii="宋体" w:hAnsi="宋体" w:hint="eastAsia"/>
          <w:snapToGrid w:val="0"/>
          <w:kern w:val="0"/>
          <w:sz w:val="30"/>
          <w:szCs w:val="30"/>
        </w:rPr>
        <w:t>第四十五条</w:t>
      </w:r>
      <w:r w:rsidRPr="003B7E8D">
        <w:rPr>
          <w:rFonts w:ascii="宋体" w:hAnsi="宋体"/>
          <w:snapToGrid w:val="0"/>
          <w:kern w:val="0"/>
          <w:sz w:val="30"/>
          <w:szCs w:val="30"/>
        </w:rPr>
        <w:t xml:space="preserve"> </w:t>
      </w:r>
      <w:r w:rsidRPr="003B7E8D">
        <w:rPr>
          <w:rFonts w:ascii="宋体" w:hAnsi="宋体" w:hint="eastAsia"/>
          <w:sz w:val="30"/>
          <w:szCs w:val="30"/>
        </w:rPr>
        <w:t>行政相对人是法人、非法人组织的，行政执法决定或者行政检查结果信息公开满</w:t>
      </w:r>
      <w:r w:rsidRPr="003B7E8D">
        <w:rPr>
          <w:rFonts w:ascii="宋体" w:hAnsi="宋体"/>
          <w:sz w:val="30"/>
          <w:szCs w:val="30"/>
        </w:rPr>
        <w:t>5</w:t>
      </w:r>
      <w:r w:rsidRPr="003B7E8D">
        <w:rPr>
          <w:rFonts w:ascii="宋体" w:hAnsi="宋体" w:hint="eastAsia"/>
          <w:sz w:val="30"/>
          <w:szCs w:val="30"/>
        </w:rPr>
        <w:t>年的，可以从公示载体上撤下。行政相对人是自然人的，行政执法决定或者行政检查结果信息公开满</w:t>
      </w:r>
      <w:r w:rsidRPr="003B7E8D">
        <w:rPr>
          <w:rFonts w:ascii="宋体" w:hAnsi="宋体"/>
          <w:sz w:val="30"/>
          <w:szCs w:val="30"/>
        </w:rPr>
        <w:t>2</w:t>
      </w:r>
      <w:r w:rsidRPr="003B7E8D">
        <w:rPr>
          <w:rFonts w:ascii="宋体" w:hAnsi="宋体" w:hint="eastAsia"/>
          <w:sz w:val="30"/>
          <w:szCs w:val="30"/>
        </w:rPr>
        <w:t>年的</w:t>
      </w:r>
      <w:r w:rsidRPr="003B7E8D">
        <w:rPr>
          <w:rFonts w:ascii="宋体"/>
          <w:sz w:val="30"/>
          <w:szCs w:val="30"/>
        </w:rPr>
        <w:t>,</w:t>
      </w:r>
      <w:r w:rsidRPr="003B7E8D">
        <w:rPr>
          <w:rFonts w:ascii="宋体" w:hAnsi="宋体" w:hint="eastAsia"/>
          <w:sz w:val="30"/>
          <w:szCs w:val="30"/>
        </w:rPr>
        <w:t>可以从公示载体上撤下。但是，法律法规规章另有规定的除外。</w:t>
      </w:r>
    </w:p>
    <w:p w:rsidR="002C0FB6" w:rsidRPr="003B7E8D" w:rsidRDefault="002C0FB6" w:rsidP="000814DC">
      <w:pPr>
        <w:ind w:firstLineChars="200" w:firstLine="600"/>
        <w:rPr>
          <w:rFonts w:ascii="宋体"/>
          <w:snapToGrid w:val="0"/>
          <w:kern w:val="0"/>
          <w:sz w:val="30"/>
          <w:szCs w:val="30"/>
        </w:rPr>
      </w:pPr>
      <w:r w:rsidRPr="003B7E8D">
        <w:rPr>
          <w:rFonts w:ascii="宋体" w:hAnsi="宋体" w:hint="eastAsia"/>
          <w:snapToGrid w:val="0"/>
          <w:kern w:val="0"/>
          <w:sz w:val="30"/>
          <w:szCs w:val="30"/>
        </w:rPr>
        <w:t>第四十六条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已经公示的行政执法信息不准确的，应当及时更正。公民、法人或者其他组织有证据证明公示的行政执法信息不准确的，申请更正的，应当进行核实，确需更正的，应当根据规定及时更正，不需更正的，及时告知申请人，说明理由和申诉途径。</w:t>
      </w:r>
    </w:p>
    <w:p w:rsidR="002C0FB6" w:rsidRPr="003B7E8D" w:rsidRDefault="002C0FB6" w:rsidP="000814DC">
      <w:pPr>
        <w:ind w:firstLineChars="750" w:firstLine="2250"/>
        <w:rPr>
          <w:rFonts w:ascii="宋体"/>
          <w:snapToGrid w:val="0"/>
          <w:kern w:val="0"/>
          <w:sz w:val="30"/>
          <w:szCs w:val="30"/>
        </w:rPr>
      </w:pPr>
      <w:r w:rsidRPr="003B7E8D">
        <w:rPr>
          <w:rFonts w:ascii="宋体" w:hAnsi="宋体" w:hint="eastAsia"/>
          <w:snapToGrid w:val="0"/>
          <w:kern w:val="0"/>
          <w:sz w:val="30"/>
          <w:szCs w:val="30"/>
        </w:rPr>
        <w:t>第六章</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附则</w:t>
      </w:r>
    </w:p>
    <w:p w:rsidR="002C0FB6" w:rsidRPr="003B7E8D" w:rsidRDefault="002C0FB6" w:rsidP="000814DC">
      <w:pPr>
        <w:ind w:firstLineChars="150" w:firstLine="450"/>
        <w:rPr>
          <w:rFonts w:ascii="宋体"/>
          <w:snapToGrid w:val="0"/>
          <w:kern w:val="0"/>
          <w:sz w:val="30"/>
          <w:szCs w:val="30"/>
        </w:rPr>
      </w:pPr>
      <w:r w:rsidRPr="003B7E8D">
        <w:rPr>
          <w:rFonts w:ascii="宋体" w:hAnsi="宋体" w:hint="eastAsia"/>
          <w:snapToGrid w:val="0"/>
          <w:kern w:val="0"/>
          <w:sz w:val="30"/>
          <w:szCs w:val="30"/>
        </w:rPr>
        <w:t>第四十七条</w:t>
      </w:r>
      <w:r w:rsidRPr="003B7E8D">
        <w:rPr>
          <w:rFonts w:ascii="宋体" w:hAnsi="宋体"/>
          <w:snapToGrid w:val="0"/>
          <w:kern w:val="0"/>
          <w:sz w:val="30"/>
          <w:szCs w:val="30"/>
        </w:rPr>
        <w:t xml:space="preserve"> </w:t>
      </w:r>
      <w:r w:rsidRPr="003B7E8D">
        <w:rPr>
          <w:rFonts w:ascii="宋体" w:hAnsi="宋体" w:hint="eastAsia"/>
          <w:snapToGrid w:val="0"/>
          <w:kern w:val="0"/>
          <w:sz w:val="30"/>
          <w:szCs w:val="30"/>
        </w:rPr>
        <w:t>本制度自印发之日起施行。</w:t>
      </w:r>
    </w:p>
    <w:p w:rsidR="002C0FB6" w:rsidRPr="003B7E8D" w:rsidRDefault="002C0FB6" w:rsidP="000814DC">
      <w:pPr>
        <w:ind w:firstLineChars="150" w:firstLine="450"/>
        <w:rPr>
          <w:rFonts w:ascii="宋体"/>
          <w:snapToGrid w:val="0"/>
          <w:kern w:val="0"/>
          <w:sz w:val="30"/>
          <w:szCs w:val="30"/>
        </w:rPr>
      </w:pPr>
    </w:p>
    <w:p w:rsidR="002C0FB6" w:rsidRPr="003B7E8D" w:rsidRDefault="002C0FB6" w:rsidP="000814DC">
      <w:pPr>
        <w:ind w:firstLineChars="150" w:firstLine="450"/>
        <w:rPr>
          <w:rFonts w:ascii="宋体"/>
          <w:snapToGrid w:val="0"/>
          <w:kern w:val="0"/>
          <w:sz w:val="30"/>
          <w:szCs w:val="30"/>
        </w:rPr>
      </w:pPr>
    </w:p>
    <w:p w:rsidR="002C0FB6" w:rsidRPr="003B7E8D" w:rsidRDefault="002C0FB6" w:rsidP="000814DC">
      <w:pPr>
        <w:ind w:firstLineChars="250" w:firstLine="750"/>
        <w:rPr>
          <w:rFonts w:ascii="宋体"/>
          <w:snapToGrid w:val="0"/>
          <w:kern w:val="0"/>
          <w:sz w:val="30"/>
          <w:szCs w:val="30"/>
        </w:rPr>
      </w:pPr>
    </w:p>
    <w:p w:rsidR="002C0FB6" w:rsidRPr="003B7E8D" w:rsidRDefault="002C0FB6" w:rsidP="000814DC">
      <w:pPr>
        <w:ind w:firstLineChars="250" w:firstLine="750"/>
        <w:rPr>
          <w:rFonts w:ascii="宋体"/>
          <w:snapToGrid w:val="0"/>
          <w:kern w:val="0"/>
          <w:sz w:val="30"/>
          <w:szCs w:val="30"/>
        </w:rPr>
      </w:pPr>
    </w:p>
    <w:p w:rsidR="002C0FB6" w:rsidRPr="003B7E8D" w:rsidRDefault="002C0FB6" w:rsidP="000814DC">
      <w:pPr>
        <w:ind w:firstLineChars="250" w:firstLine="750"/>
        <w:rPr>
          <w:rFonts w:ascii="宋体"/>
          <w:snapToGrid w:val="0"/>
          <w:kern w:val="0"/>
          <w:sz w:val="30"/>
          <w:szCs w:val="30"/>
        </w:rPr>
      </w:pPr>
    </w:p>
    <w:p w:rsidR="002C0FB6" w:rsidRPr="003B7E8D" w:rsidRDefault="002C0FB6" w:rsidP="000814DC">
      <w:pPr>
        <w:ind w:firstLineChars="250" w:firstLine="750"/>
        <w:rPr>
          <w:rFonts w:ascii="宋体"/>
          <w:snapToGrid w:val="0"/>
          <w:kern w:val="0"/>
          <w:sz w:val="30"/>
          <w:szCs w:val="30"/>
        </w:rPr>
      </w:pPr>
    </w:p>
    <w:p w:rsidR="002C0FB6" w:rsidRPr="003B7E8D" w:rsidRDefault="002C0FB6" w:rsidP="000814DC">
      <w:pPr>
        <w:ind w:firstLineChars="1600" w:firstLine="4800"/>
        <w:rPr>
          <w:rFonts w:ascii="宋体"/>
          <w:snapToGrid w:val="0"/>
          <w:kern w:val="0"/>
          <w:sz w:val="30"/>
          <w:szCs w:val="30"/>
        </w:rPr>
      </w:pPr>
      <w:r w:rsidRPr="003B7E8D">
        <w:rPr>
          <w:rFonts w:ascii="宋体" w:hAnsi="宋体" w:hint="eastAsia"/>
          <w:snapToGrid w:val="0"/>
          <w:kern w:val="0"/>
          <w:sz w:val="30"/>
          <w:szCs w:val="30"/>
        </w:rPr>
        <w:t>抚顺县救兵镇政府</w:t>
      </w:r>
    </w:p>
    <w:p w:rsidR="002C0FB6" w:rsidRPr="003B7E8D" w:rsidRDefault="002C0FB6" w:rsidP="0066306F">
      <w:pPr>
        <w:ind w:firstLineChars="1700" w:firstLine="5100"/>
        <w:rPr>
          <w:rFonts w:ascii="宋体"/>
          <w:snapToGrid w:val="0"/>
          <w:kern w:val="0"/>
          <w:sz w:val="30"/>
          <w:szCs w:val="30"/>
        </w:rPr>
      </w:pPr>
      <w:r w:rsidRPr="003B7E8D">
        <w:rPr>
          <w:rFonts w:ascii="宋体" w:hAnsi="宋体"/>
          <w:snapToGrid w:val="0"/>
          <w:kern w:val="0"/>
          <w:sz w:val="30"/>
          <w:szCs w:val="30"/>
        </w:rPr>
        <w:t>2019</w:t>
      </w:r>
      <w:r w:rsidRPr="003B7E8D">
        <w:rPr>
          <w:rFonts w:ascii="宋体" w:hAnsi="宋体" w:hint="eastAsia"/>
          <w:snapToGrid w:val="0"/>
          <w:kern w:val="0"/>
          <w:sz w:val="30"/>
          <w:szCs w:val="30"/>
        </w:rPr>
        <w:t>年</w:t>
      </w:r>
      <w:r>
        <w:rPr>
          <w:rFonts w:ascii="宋体" w:hAnsi="宋体"/>
          <w:snapToGrid w:val="0"/>
          <w:kern w:val="0"/>
          <w:sz w:val="30"/>
          <w:szCs w:val="30"/>
        </w:rPr>
        <w:t>12</w:t>
      </w:r>
      <w:r w:rsidRPr="003B7E8D">
        <w:rPr>
          <w:rFonts w:ascii="宋体" w:hAnsi="宋体" w:hint="eastAsia"/>
          <w:snapToGrid w:val="0"/>
          <w:kern w:val="0"/>
          <w:sz w:val="30"/>
          <w:szCs w:val="30"/>
        </w:rPr>
        <w:t>月</w:t>
      </w:r>
      <w:r>
        <w:rPr>
          <w:rFonts w:ascii="宋体" w:hAnsi="宋体"/>
          <w:snapToGrid w:val="0"/>
          <w:kern w:val="0"/>
          <w:sz w:val="30"/>
          <w:szCs w:val="30"/>
        </w:rPr>
        <w:t>24</w:t>
      </w:r>
      <w:r w:rsidRPr="003B7E8D">
        <w:rPr>
          <w:rFonts w:ascii="宋体" w:hAnsi="宋体" w:hint="eastAsia"/>
          <w:snapToGrid w:val="0"/>
          <w:kern w:val="0"/>
          <w:sz w:val="30"/>
          <w:szCs w:val="30"/>
        </w:rPr>
        <w:t>日</w:t>
      </w:r>
    </w:p>
    <w:sectPr w:rsidR="002C0FB6" w:rsidRPr="003B7E8D" w:rsidSect="00104AB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B6" w:rsidRDefault="002C0FB6" w:rsidP="00104AB4">
      <w:r>
        <w:separator/>
      </w:r>
    </w:p>
  </w:endnote>
  <w:endnote w:type="continuationSeparator" w:id="0">
    <w:p w:rsidR="002C0FB6" w:rsidRDefault="002C0FB6" w:rsidP="00104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B6" w:rsidRDefault="002C0FB6">
    <w:pPr>
      <w:pStyle w:val="Footer"/>
      <w:jc w:val="center"/>
    </w:pPr>
    <w:fldSimple w:instr="PAGE   \* MERGEFORMAT">
      <w:r w:rsidRPr="006B78CC">
        <w:rPr>
          <w:noProof/>
          <w:lang w:val="zh-CN"/>
        </w:rPr>
        <w:t>7</w:t>
      </w:r>
    </w:fldSimple>
  </w:p>
  <w:p w:rsidR="002C0FB6" w:rsidRDefault="002C0F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B6" w:rsidRDefault="002C0FB6" w:rsidP="00104AB4">
      <w:r>
        <w:separator/>
      </w:r>
    </w:p>
  </w:footnote>
  <w:footnote w:type="continuationSeparator" w:id="0">
    <w:p w:rsidR="002C0FB6" w:rsidRDefault="002C0FB6" w:rsidP="00104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074"/>
    <w:rsid w:val="00015ED2"/>
    <w:rsid w:val="0002581F"/>
    <w:rsid w:val="00037AEE"/>
    <w:rsid w:val="000430A0"/>
    <w:rsid w:val="00060193"/>
    <w:rsid w:val="000814DC"/>
    <w:rsid w:val="000A1903"/>
    <w:rsid w:val="000A4072"/>
    <w:rsid w:val="000E7C74"/>
    <w:rsid w:val="00104AB4"/>
    <w:rsid w:val="00113BE0"/>
    <w:rsid w:val="00152E56"/>
    <w:rsid w:val="00157CA2"/>
    <w:rsid w:val="00171BC3"/>
    <w:rsid w:val="00175EDB"/>
    <w:rsid w:val="00185ADB"/>
    <w:rsid w:val="001B4121"/>
    <w:rsid w:val="001B7A8E"/>
    <w:rsid w:val="001D2C5D"/>
    <w:rsid w:val="001F4ED5"/>
    <w:rsid w:val="002036EA"/>
    <w:rsid w:val="00240663"/>
    <w:rsid w:val="00245F38"/>
    <w:rsid w:val="002861B4"/>
    <w:rsid w:val="00291B85"/>
    <w:rsid w:val="002B025A"/>
    <w:rsid w:val="002C0FB6"/>
    <w:rsid w:val="002C600D"/>
    <w:rsid w:val="002D709E"/>
    <w:rsid w:val="003013A8"/>
    <w:rsid w:val="00360083"/>
    <w:rsid w:val="003930ED"/>
    <w:rsid w:val="003A087E"/>
    <w:rsid w:val="003B7E8D"/>
    <w:rsid w:val="003C2F95"/>
    <w:rsid w:val="003C38BC"/>
    <w:rsid w:val="003E419D"/>
    <w:rsid w:val="00411CCC"/>
    <w:rsid w:val="0043145A"/>
    <w:rsid w:val="0044111A"/>
    <w:rsid w:val="004518C7"/>
    <w:rsid w:val="004644B1"/>
    <w:rsid w:val="00480AA1"/>
    <w:rsid w:val="00483B9B"/>
    <w:rsid w:val="00484F3B"/>
    <w:rsid w:val="004850A8"/>
    <w:rsid w:val="004B1B62"/>
    <w:rsid w:val="004C1E8C"/>
    <w:rsid w:val="004C4579"/>
    <w:rsid w:val="004D027C"/>
    <w:rsid w:val="004E197F"/>
    <w:rsid w:val="0051795D"/>
    <w:rsid w:val="0052493A"/>
    <w:rsid w:val="00531740"/>
    <w:rsid w:val="0053249C"/>
    <w:rsid w:val="00533DA5"/>
    <w:rsid w:val="00534BEB"/>
    <w:rsid w:val="00551D15"/>
    <w:rsid w:val="005A0129"/>
    <w:rsid w:val="005A31DF"/>
    <w:rsid w:val="0060232C"/>
    <w:rsid w:val="00614649"/>
    <w:rsid w:val="00617F55"/>
    <w:rsid w:val="00623E19"/>
    <w:rsid w:val="00625DB6"/>
    <w:rsid w:val="00655180"/>
    <w:rsid w:val="0066306F"/>
    <w:rsid w:val="006746D1"/>
    <w:rsid w:val="006A1200"/>
    <w:rsid w:val="006A7B64"/>
    <w:rsid w:val="006B29B1"/>
    <w:rsid w:val="006B78CC"/>
    <w:rsid w:val="006E5180"/>
    <w:rsid w:val="006F6C57"/>
    <w:rsid w:val="00741056"/>
    <w:rsid w:val="007608C1"/>
    <w:rsid w:val="00767D64"/>
    <w:rsid w:val="00786AFC"/>
    <w:rsid w:val="0079341E"/>
    <w:rsid w:val="007A3512"/>
    <w:rsid w:val="007C05DC"/>
    <w:rsid w:val="007D3074"/>
    <w:rsid w:val="007D63AD"/>
    <w:rsid w:val="00831043"/>
    <w:rsid w:val="00853CF0"/>
    <w:rsid w:val="0086063B"/>
    <w:rsid w:val="008866D1"/>
    <w:rsid w:val="00930B86"/>
    <w:rsid w:val="009475FA"/>
    <w:rsid w:val="00965672"/>
    <w:rsid w:val="00997CE5"/>
    <w:rsid w:val="009B1630"/>
    <w:rsid w:val="009D3AEC"/>
    <w:rsid w:val="009F25B9"/>
    <w:rsid w:val="009F4218"/>
    <w:rsid w:val="00A321DA"/>
    <w:rsid w:val="00A40734"/>
    <w:rsid w:val="00A4673E"/>
    <w:rsid w:val="00A70C68"/>
    <w:rsid w:val="00A959EB"/>
    <w:rsid w:val="00A96323"/>
    <w:rsid w:val="00AA0DFA"/>
    <w:rsid w:val="00AA4639"/>
    <w:rsid w:val="00AB0526"/>
    <w:rsid w:val="00AC3DCC"/>
    <w:rsid w:val="00AD20B7"/>
    <w:rsid w:val="00AF3BC7"/>
    <w:rsid w:val="00B11EA7"/>
    <w:rsid w:val="00B35B5A"/>
    <w:rsid w:val="00B364EA"/>
    <w:rsid w:val="00B46075"/>
    <w:rsid w:val="00B52579"/>
    <w:rsid w:val="00B82B8F"/>
    <w:rsid w:val="00B9227E"/>
    <w:rsid w:val="00B977AD"/>
    <w:rsid w:val="00B97934"/>
    <w:rsid w:val="00BD400D"/>
    <w:rsid w:val="00BD6433"/>
    <w:rsid w:val="00BF1E52"/>
    <w:rsid w:val="00BF5F50"/>
    <w:rsid w:val="00BF791D"/>
    <w:rsid w:val="00C16BDD"/>
    <w:rsid w:val="00C470B5"/>
    <w:rsid w:val="00C51552"/>
    <w:rsid w:val="00C53844"/>
    <w:rsid w:val="00C7799F"/>
    <w:rsid w:val="00CC143F"/>
    <w:rsid w:val="00CC6F45"/>
    <w:rsid w:val="00CE742C"/>
    <w:rsid w:val="00CF1DCE"/>
    <w:rsid w:val="00D17AAE"/>
    <w:rsid w:val="00D2032E"/>
    <w:rsid w:val="00D21B9E"/>
    <w:rsid w:val="00D27BE6"/>
    <w:rsid w:val="00D27DD8"/>
    <w:rsid w:val="00D401AC"/>
    <w:rsid w:val="00D4526A"/>
    <w:rsid w:val="00D63186"/>
    <w:rsid w:val="00D82A5B"/>
    <w:rsid w:val="00D918FD"/>
    <w:rsid w:val="00DA32AF"/>
    <w:rsid w:val="00DC77AC"/>
    <w:rsid w:val="00E20DA0"/>
    <w:rsid w:val="00E24F72"/>
    <w:rsid w:val="00E444FA"/>
    <w:rsid w:val="00E44B08"/>
    <w:rsid w:val="00E45B16"/>
    <w:rsid w:val="00E82EA0"/>
    <w:rsid w:val="00E838DF"/>
    <w:rsid w:val="00E849E2"/>
    <w:rsid w:val="00ED2324"/>
    <w:rsid w:val="00EE057F"/>
    <w:rsid w:val="00EF6BB3"/>
    <w:rsid w:val="00F335E3"/>
    <w:rsid w:val="00F612D0"/>
    <w:rsid w:val="00F72C18"/>
    <w:rsid w:val="00F83502"/>
    <w:rsid w:val="00F922D0"/>
    <w:rsid w:val="00F93E52"/>
    <w:rsid w:val="00F961C1"/>
    <w:rsid w:val="00FA59D9"/>
    <w:rsid w:val="00FA7AD1"/>
    <w:rsid w:val="065019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B4"/>
    <w:pPr>
      <w:widowControl w:val="0"/>
      <w:jc w:val="both"/>
    </w:pPr>
  </w:style>
  <w:style w:type="paragraph" w:styleId="Heading1">
    <w:name w:val="heading 1"/>
    <w:basedOn w:val="Normal"/>
    <w:next w:val="Normal"/>
    <w:link w:val="Heading1Char"/>
    <w:uiPriority w:val="99"/>
    <w:qFormat/>
    <w:rsid w:val="00104AB4"/>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AB4"/>
    <w:rPr>
      <w:rFonts w:cs="Times New Roman"/>
      <w:b/>
      <w:bCs/>
      <w:kern w:val="44"/>
      <w:sz w:val="44"/>
      <w:szCs w:val="44"/>
    </w:rPr>
  </w:style>
  <w:style w:type="paragraph" w:styleId="BalloonText">
    <w:name w:val="Balloon Text"/>
    <w:basedOn w:val="Normal"/>
    <w:link w:val="BalloonTextChar"/>
    <w:uiPriority w:val="99"/>
    <w:semiHidden/>
    <w:rsid w:val="00104AB4"/>
    <w:rPr>
      <w:sz w:val="18"/>
      <w:szCs w:val="18"/>
    </w:rPr>
  </w:style>
  <w:style w:type="character" w:customStyle="1" w:styleId="BalloonTextChar">
    <w:name w:val="Balloon Text Char"/>
    <w:basedOn w:val="DefaultParagraphFont"/>
    <w:link w:val="BalloonText"/>
    <w:uiPriority w:val="99"/>
    <w:semiHidden/>
    <w:locked/>
    <w:rsid w:val="00104AB4"/>
    <w:rPr>
      <w:rFonts w:cs="Times New Roman"/>
      <w:sz w:val="18"/>
      <w:szCs w:val="18"/>
    </w:rPr>
  </w:style>
  <w:style w:type="paragraph" w:styleId="Footer">
    <w:name w:val="footer"/>
    <w:basedOn w:val="Normal"/>
    <w:link w:val="FooterChar"/>
    <w:uiPriority w:val="99"/>
    <w:rsid w:val="00104AB4"/>
    <w:pPr>
      <w:widowControl/>
      <w:tabs>
        <w:tab w:val="center" w:pos="4680"/>
        <w:tab w:val="right" w:pos="9360"/>
      </w:tabs>
      <w:jc w:val="left"/>
    </w:pPr>
    <w:rPr>
      <w:kern w:val="0"/>
      <w:sz w:val="22"/>
    </w:rPr>
  </w:style>
  <w:style w:type="character" w:customStyle="1" w:styleId="FooterChar">
    <w:name w:val="Footer Char"/>
    <w:basedOn w:val="DefaultParagraphFont"/>
    <w:link w:val="Footer"/>
    <w:uiPriority w:val="99"/>
    <w:locked/>
    <w:rsid w:val="00104AB4"/>
    <w:rPr>
      <w:rFonts w:cs="Times New Roman"/>
      <w:kern w:val="0"/>
      <w:sz w:val="22"/>
    </w:rPr>
  </w:style>
  <w:style w:type="paragraph" w:styleId="Header">
    <w:name w:val="header"/>
    <w:basedOn w:val="Normal"/>
    <w:link w:val="HeaderChar"/>
    <w:uiPriority w:val="99"/>
    <w:rsid w:val="00104A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04AB4"/>
    <w:rPr>
      <w:rFonts w:cs="Times New Roman"/>
      <w:sz w:val="18"/>
      <w:szCs w:val="18"/>
    </w:rPr>
  </w:style>
  <w:style w:type="paragraph" w:styleId="Title">
    <w:name w:val="Title"/>
    <w:basedOn w:val="Normal"/>
    <w:next w:val="Normal"/>
    <w:link w:val="TitleChar"/>
    <w:uiPriority w:val="99"/>
    <w:qFormat/>
    <w:rsid w:val="00104AB4"/>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104AB4"/>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524</Words>
  <Characters>2990</Characters>
  <Application>Microsoft Office Outlook</Application>
  <DocSecurity>0</DocSecurity>
  <Lines>0</Lines>
  <Paragraphs>0</Paragraphs>
  <ScaleCrop>false</ScaleCrop>
  <Company>http://sdwm.org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救兵镇政府行政执法公示制度</dc:title>
  <dc:subject/>
  <dc:creator>深度完美技术论坛</dc:creator>
  <cp:keywords/>
  <dc:description/>
  <cp:lastModifiedBy>lenovo</cp:lastModifiedBy>
  <cp:revision>3</cp:revision>
  <cp:lastPrinted>2010-01-21T15:49:00Z</cp:lastPrinted>
  <dcterms:created xsi:type="dcterms:W3CDTF">2010-01-21T15:50:00Z</dcterms:created>
  <dcterms:modified xsi:type="dcterms:W3CDTF">2019-12-25T07:18:00Z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