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Theme="minorEastAsia"/>
          <w:spacing w:val="-20"/>
          <w:sz w:val="72"/>
          <w:szCs w:val="72"/>
          <w:lang w:eastAsia="zh-CN"/>
        </w:rPr>
      </w:pPr>
      <w:r>
        <w:rPr>
          <w:rFonts w:hint="eastAsia" w:ascii="宋体" w:hAnsi="宋体"/>
          <w:color w:val="C00000"/>
          <w:spacing w:val="-20"/>
          <w:sz w:val="72"/>
          <w:szCs w:val="72"/>
        </w:rPr>
        <w:t>抚顺县</w:t>
      </w:r>
      <w:r>
        <w:rPr>
          <w:rFonts w:hint="eastAsia" w:ascii="宋体" w:hAnsi="宋体"/>
          <w:color w:val="C00000"/>
          <w:spacing w:val="-20"/>
          <w:sz w:val="72"/>
          <w:szCs w:val="72"/>
          <w:lang w:eastAsia="zh-CN"/>
        </w:rPr>
        <w:t>工业和信息化</w:t>
      </w:r>
      <w:r>
        <w:rPr>
          <w:rFonts w:hint="eastAsia" w:ascii="宋体" w:hAnsi="宋体"/>
          <w:color w:val="C00000"/>
          <w:spacing w:val="-20"/>
          <w:sz w:val="72"/>
          <w:szCs w:val="72"/>
        </w:rPr>
        <w:t>局</w:t>
      </w:r>
      <w:r>
        <w:rPr>
          <w:rFonts w:hint="eastAsia" w:ascii="宋体" w:hAnsi="宋体"/>
          <w:color w:val="C00000"/>
          <w:spacing w:val="-20"/>
          <w:sz w:val="72"/>
          <w:szCs w:val="72"/>
          <w:lang w:eastAsia="zh-CN"/>
        </w:rPr>
        <w:t>文件</w:t>
      </w:r>
    </w:p>
    <w:p>
      <w:pPr>
        <w:jc w:val="center"/>
        <w:rPr>
          <w:rFonts w:hint="eastAsia" w:ascii="宋体" w:hAnsi="宋体"/>
          <w:b w:val="0"/>
          <w:bCs/>
          <w:sz w:val="32"/>
          <w:szCs w:val="20"/>
        </w:rPr>
      </w:pPr>
    </w:p>
    <w:p>
      <w:pPr>
        <w:jc w:val="center"/>
        <w:rPr>
          <w:rFonts w:hint="eastAsia" w:ascii="宋体" w:hAnsi="宋体" w:eastAsia="宋体" w:cs="宋体"/>
          <w:color w:val="FF0000"/>
          <w:kern w:val="0"/>
          <w:sz w:val="36"/>
          <w:szCs w:val="36"/>
        </w:rPr>
      </w:pPr>
      <w:r>
        <w:rPr>
          <w:rFonts w:hint="eastAsia" w:ascii="宋体" w:hAnsi="宋体" w:eastAsia="宋体" w:cs="宋体"/>
          <w:b w:val="0"/>
          <w:bCs/>
          <w:sz w:val="32"/>
          <w:szCs w:val="20"/>
        </w:rPr>
        <w:t>抚县</w:t>
      </w:r>
      <w:r>
        <w:rPr>
          <w:rFonts w:hint="eastAsia" w:ascii="宋体" w:hAnsi="宋体" w:eastAsia="宋体" w:cs="宋体"/>
          <w:b w:val="0"/>
          <w:bCs/>
          <w:sz w:val="32"/>
          <w:szCs w:val="20"/>
          <w:lang w:eastAsia="zh-CN"/>
        </w:rPr>
        <w:t>工信</w:t>
      </w:r>
      <w:r>
        <w:rPr>
          <w:rFonts w:hint="eastAsia" w:ascii="宋体" w:hAnsi="宋体" w:eastAsia="宋体" w:cs="宋体"/>
          <w:b w:val="0"/>
          <w:bCs/>
          <w:sz w:val="32"/>
          <w:szCs w:val="20"/>
        </w:rPr>
        <w:t>字［201</w:t>
      </w:r>
      <w:r>
        <w:rPr>
          <w:rFonts w:hint="eastAsia" w:ascii="宋体" w:hAnsi="宋体" w:eastAsia="宋体" w:cs="宋体"/>
          <w:b w:val="0"/>
          <w:bCs/>
          <w:sz w:val="32"/>
          <w:szCs w:val="20"/>
          <w:lang w:val="en-US" w:eastAsia="zh-CN"/>
        </w:rPr>
        <w:t>9</w:t>
      </w:r>
      <w:r>
        <w:rPr>
          <w:rFonts w:hint="eastAsia" w:ascii="宋体" w:hAnsi="宋体" w:eastAsia="宋体" w:cs="宋体"/>
          <w:b w:val="0"/>
          <w:bCs/>
          <w:sz w:val="32"/>
          <w:szCs w:val="20"/>
        </w:rPr>
        <w:t>］</w:t>
      </w:r>
      <w:r>
        <w:rPr>
          <w:rFonts w:hint="eastAsia" w:ascii="宋体" w:hAnsi="宋体" w:eastAsia="宋体" w:cs="宋体"/>
          <w:b w:val="0"/>
          <w:bCs/>
          <w:sz w:val="32"/>
          <w:szCs w:val="20"/>
          <w:lang w:val="en-US" w:eastAsia="zh-CN"/>
        </w:rPr>
        <w:t>12</w:t>
      </w:r>
      <w:r>
        <w:rPr>
          <w:rFonts w:hint="eastAsia" w:ascii="宋体" w:hAnsi="宋体" w:eastAsia="宋体" w:cs="宋体"/>
          <w:b w:val="0"/>
          <w:bCs/>
          <w:sz w:val="32"/>
          <w:szCs w:val="20"/>
        </w:rPr>
        <w:t>号</w:t>
      </w:r>
    </w:p>
    <w:p>
      <w:pPr>
        <w:rPr>
          <w:rFonts w:hint="eastAsia" w:ascii="黑体" w:hAnsi="黑体" w:eastAsia="黑体"/>
          <w:sz w:val="44"/>
          <w:szCs w:val="44"/>
        </w:rPr>
      </w:pPr>
      <w:r>
        <w:rPr>
          <w:rFonts w:hint="eastAsia" w:ascii="宋体" w:cs="宋体"/>
          <w:color w:val="FF0000"/>
          <w:kern w:val="0"/>
          <w:sz w:val="36"/>
          <w:szCs w:val="36"/>
        </w:rPr>
        <w:t>━━━━━━━━━━━</w:t>
      </w:r>
      <w:r>
        <w:rPr>
          <w:rFonts w:hint="eastAsia" w:ascii="宋体" w:cs="宋体"/>
          <w:color w:val="FF0000"/>
          <w:kern w:val="0"/>
          <w:sz w:val="55"/>
          <w:szCs w:val="55"/>
        </w:rPr>
        <w:t>★</w:t>
      </w:r>
      <w:r>
        <w:rPr>
          <w:rFonts w:hint="eastAsia" w:ascii="宋体" w:cs="宋体"/>
          <w:color w:val="FF0000"/>
          <w:kern w:val="0"/>
          <w:sz w:val="36"/>
          <w:szCs w:val="36"/>
        </w:rPr>
        <w:t>━━━━━━━━━━</w:t>
      </w:r>
      <w:bookmarkStart w:id="0" w:name="_GoBack"/>
      <w:bookmarkEnd w:id="0"/>
    </w:p>
    <w:p>
      <w:pPr>
        <w:jc w:val="center"/>
        <w:rPr>
          <w:rFonts w:hint="eastAsia" w:ascii="宋体" w:hAnsi="宋体" w:eastAsia="宋体" w:cs="宋体"/>
          <w:b/>
          <w:bCs/>
          <w:sz w:val="44"/>
          <w:szCs w:val="44"/>
        </w:rPr>
      </w:pPr>
      <w:r>
        <w:rPr>
          <w:rFonts w:hint="eastAsia" w:ascii="宋体" w:hAnsi="宋体" w:eastAsia="宋体" w:cs="宋体"/>
          <w:b/>
          <w:bCs/>
          <w:sz w:val="44"/>
          <w:szCs w:val="44"/>
        </w:rPr>
        <w:t>抚顺县工信局行政执法公示制度</w:t>
      </w: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第一条</w:t>
      </w:r>
      <w:r>
        <w:rPr>
          <w:rFonts w:ascii="仿宋" w:hAnsi="仿宋" w:eastAsia="仿宋"/>
          <w:sz w:val="32"/>
          <w:szCs w:val="32"/>
        </w:rPr>
        <w:t xml:space="preserve">  </w:t>
      </w:r>
      <w:r>
        <w:rPr>
          <w:rFonts w:hint="eastAsia" w:ascii="仿宋" w:hAnsi="仿宋" w:eastAsia="仿宋"/>
          <w:sz w:val="32"/>
          <w:szCs w:val="32"/>
        </w:rPr>
        <w:t>为加强行政执法建设，规范行政执法行为，改善和提高行政执法水平，广泛接受社会和群众的监督，促进行政执法公正、公开，根据抚顺市司法局《关于落实</w:t>
      </w:r>
      <w:r>
        <w:rPr>
          <w:rFonts w:ascii="仿宋" w:hAnsi="仿宋" w:eastAsia="仿宋"/>
          <w:sz w:val="32"/>
          <w:szCs w:val="32"/>
        </w:rPr>
        <w:t>&lt;</w:t>
      </w:r>
      <w:r>
        <w:rPr>
          <w:rFonts w:hint="eastAsia" w:ascii="仿宋" w:hAnsi="仿宋" w:eastAsia="仿宋"/>
          <w:sz w:val="32"/>
          <w:szCs w:val="32"/>
        </w:rPr>
        <w:t>抚顺市全面推行行政执法公示制度执法全过程记录制度重大执法决定法制审核制度工作方案</w:t>
      </w:r>
      <w:r>
        <w:rPr>
          <w:rFonts w:ascii="仿宋" w:hAnsi="仿宋" w:eastAsia="仿宋"/>
          <w:sz w:val="32"/>
          <w:szCs w:val="32"/>
        </w:rPr>
        <w:t>&gt;</w:t>
      </w:r>
      <w:r>
        <w:rPr>
          <w:rFonts w:hint="eastAsia" w:ascii="仿宋" w:hAnsi="仿宋" w:eastAsia="仿宋"/>
          <w:sz w:val="32"/>
          <w:szCs w:val="32"/>
        </w:rPr>
        <w:t>工作的通知》</w:t>
      </w:r>
      <w:r>
        <w:rPr>
          <w:rFonts w:ascii="仿宋" w:hAnsi="仿宋" w:eastAsia="仿宋"/>
          <w:sz w:val="32"/>
          <w:szCs w:val="32"/>
        </w:rPr>
        <w:t>(</w:t>
      </w:r>
      <w:r>
        <w:rPr>
          <w:rFonts w:hint="eastAsia" w:ascii="仿宋" w:hAnsi="仿宋" w:eastAsia="仿宋"/>
          <w:sz w:val="32"/>
          <w:szCs w:val="32"/>
        </w:rPr>
        <w:t>抚依法办发</w:t>
      </w:r>
      <w:r>
        <w:rPr>
          <w:rFonts w:ascii="仿宋" w:hAnsi="仿宋" w:eastAsia="仿宋"/>
          <w:sz w:val="32"/>
          <w:szCs w:val="32"/>
        </w:rPr>
        <w:t>[2019]3</w:t>
      </w:r>
      <w:r>
        <w:rPr>
          <w:rFonts w:hint="eastAsia" w:ascii="仿宋" w:hAnsi="仿宋" w:eastAsia="仿宋"/>
          <w:sz w:val="32"/>
          <w:szCs w:val="32"/>
        </w:rPr>
        <w:t>号</w:t>
      </w:r>
      <w:r>
        <w:rPr>
          <w:rFonts w:ascii="仿宋" w:hAnsi="仿宋" w:eastAsia="仿宋"/>
          <w:sz w:val="32"/>
          <w:szCs w:val="32"/>
        </w:rPr>
        <w:t>)</w:t>
      </w:r>
      <w:r>
        <w:rPr>
          <w:rFonts w:hint="eastAsia" w:ascii="仿宋" w:hAnsi="仿宋" w:eastAsia="仿宋"/>
          <w:sz w:val="32"/>
          <w:szCs w:val="32"/>
        </w:rPr>
        <w:t>要求，结合我县执法工作实际，制定本制度。</w:t>
      </w:r>
    </w:p>
    <w:p>
      <w:pPr>
        <w:ind w:firstLine="640" w:firstLineChars="200"/>
        <w:rPr>
          <w:rFonts w:ascii="仿宋" w:hAnsi="仿宋" w:eastAsia="仿宋"/>
          <w:sz w:val="32"/>
          <w:szCs w:val="32"/>
        </w:rPr>
      </w:pPr>
      <w:r>
        <w:rPr>
          <w:rFonts w:hint="eastAsia" w:ascii="仿宋" w:hAnsi="仿宋" w:eastAsia="仿宋"/>
          <w:sz w:val="32"/>
          <w:szCs w:val="32"/>
        </w:rPr>
        <w:t>第二条</w:t>
      </w:r>
      <w:r>
        <w:rPr>
          <w:rFonts w:ascii="仿宋" w:hAnsi="仿宋" w:eastAsia="仿宋"/>
          <w:sz w:val="32"/>
          <w:szCs w:val="32"/>
        </w:rPr>
        <w:t xml:space="preserve">  </w:t>
      </w:r>
      <w:r>
        <w:rPr>
          <w:rFonts w:hint="eastAsia" w:ascii="仿宋" w:hAnsi="仿宋" w:eastAsia="仿宋"/>
          <w:sz w:val="32"/>
          <w:szCs w:val="32"/>
        </w:rPr>
        <w:t>行政执法公示是指通过一定载体和方式，将抚顺县工信局的执法主体、人员、职责、权限、依据、程序、结果、监督方式等行政执法信息，主动向社会公开，保障行政相对人和社会公众的知情权、参与权、救济权、监督权，自觉接受社会监督。</w:t>
      </w:r>
    </w:p>
    <w:p>
      <w:pPr>
        <w:ind w:firstLine="640" w:firstLineChars="200"/>
        <w:rPr>
          <w:rFonts w:ascii="仿宋" w:hAnsi="仿宋" w:eastAsia="仿宋"/>
          <w:sz w:val="32"/>
          <w:szCs w:val="32"/>
        </w:rPr>
      </w:pPr>
      <w:r>
        <w:rPr>
          <w:rFonts w:hint="eastAsia" w:ascii="仿宋" w:hAnsi="仿宋" w:eastAsia="仿宋"/>
          <w:sz w:val="32"/>
          <w:szCs w:val="32"/>
        </w:rPr>
        <w:t>第三条</w:t>
      </w:r>
      <w:r>
        <w:rPr>
          <w:rFonts w:ascii="仿宋" w:hAnsi="仿宋" w:eastAsia="仿宋"/>
          <w:sz w:val="32"/>
          <w:szCs w:val="32"/>
        </w:rPr>
        <w:t xml:space="preserve">  </w:t>
      </w:r>
      <w:r>
        <w:rPr>
          <w:rFonts w:hint="eastAsia" w:ascii="仿宋" w:hAnsi="仿宋" w:eastAsia="仿宋"/>
          <w:sz w:val="32"/>
          <w:szCs w:val="32"/>
        </w:rPr>
        <w:t>行政执法公示坚持合法、及时、准确、便民的原则。</w:t>
      </w:r>
    </w:p>
    <w:p>
      <w:pPr>
        <w:ind w:firstLine="640" w:firstLineChars="200"/>
        <w:rPr>
          <w:rFonts w:ascii="仿宋" w:hAnsi="仿宋" w:eastAsia="仿宋"/>
          <w:sz w:val="32"/>
          <w:szCs w:val="32"/>
        </w:rPr>
      </w:pPr>
      <w:r>
        <w:rPr>
          <w:rFonts w:hint="eastAsia" w:ascii="仿宋" w:hAnsi="仿宋" w:eastAsia="仿宋"/>
          <w:sz w:val="32"/>
          <w:szCs w:val="32"/>
        </w:rPr>
        <w:t>第四条</w:t>
      </w:r>
      <w:r>
        <w:rPr>
          <w:rFonts w:ascii="仿宋" w:hAnsi="仿宋" w:eastAsia="仿宋"/>
          <w:sz w:val="32"/>
          <w:szCs w:val="32"/>
        </w:rPr>
        <w:t xml:space="preserve">  </w:t>
      </w:r>
      <w:r>
        <w:rPr>
          <w:rFonts w:hint="eastAsia" w:ascii="仿宋" w:hAnsi="仿宋" w:eastAsia="仿宋"/>
          <w:sz w:val="32"/>
          <w:szCs w:val="32"/>
        </w:rPr>
        <w:t>本制度适用于我局承担行政执法权的责任科室，在行政许可、行政处罚、行政检查等行政执法行为中全面推行事前公开、事中公示及事后公开制度。</w:t>
      </w:r>
    </w:p>
    <w:p>
      <w:pPr>
        <w:ind w:firstLine="640" w:firstLineChars="200"/>
        <w:rPr>
          <w:rFonts w:ascii="仿宋" w:hAnsi="仿宋" w:eastAsia="仿宋"/>
          <w:sz w:val="32"/>
          <w:szCs w:val="32"/>
        </w:rPr>
      </w:pPr>
      <w:r>
        <w:rPr>
          <w:rFonts w:hint="eastAsia" w:ascii="仿宋" w:hAnsi="仿宋" w:eastAsia="仿宋"/>
          <w:sz w:val="32"/>
          <w:szCs w:val="32"/>
        </w:rPr>
        <w:t>第五条</w:t>
      </w:r>
      <w:r>
        <w:rPr>
          <w:rFonts w:ascii="仿宋" w:hAnsi="仿宋" w:eastAsia="仿宋"/>
          <w:sz w:val="32"/>
          <w:szCs w:val="32"/>
        </w:rPr>
        <w:t xml:space="preserve">  </w:t>
      </w:r>
      <w:r>
        <w:rPr>
          <w:rFonts w:hint="eastAsia" w:ascii="仿宋" w:hAnsi="仿宋" w:eastAsia="仿宋"/>
          <w:sz w:val="32"/>
          <w:szCs w:val="32"/>
        </w:rPr>
        <w:t>行政执法责任科室负责本部门行政执法公示工作，局办公室具体负责指导、协调、监督工作。</w:t>
      </w:r>
    </w:p>
    <w:p>
      <w:pPr>
        <w:ind w:firstLine="640" w:firstLineChars="200"/>
        <w:rPr>
          <w:rFonts w:ascii="仿宋" w:hAnsi="仿宋" w:eastAsia="仿宋"/>
          <w:sz w:val="32"/>
          <w:szCs w:val="32"/>
        </w:rPr>
      </w:pPr>
      <w:r>
        <w:rPr>
          <w:rFonts w:hint="eastAsia" w:ascii="仿宋" w:hAnsi="仿宋" w:eastAsia="仿宋"/>
          <w:sz w:val="32"/>
          <w:szCs w:val="32"/>
        </w:rPr>
        <w:t>第六条</w:t>
      </w:r>
      <w:r>
        <w:rPr>
          <w:rFonts w:ascii="仿宋" w:hAnsi="仿宋" w:eastAsia="仿宋"/>
          <w:sz w:val="32"/>
          <w:szCs w:val="32"/>
        </w:rPr>
        <w:t xml:space="preserve">  </w:t>
      </w:r>
      <w:r>
        <w:rPr>
          <w:rFonts w:hint="eastAsia" w:ascii="仿宋" w:hAnsi="仿宋" w:eastAsia="仿宋"/>
          <w:sz w:val="32"/>
          <w:szCs w:val="32"/>
        </w:rPr>
        <w:t>事前公示主要是公开《抚顺县工信局行政执法事项清单》、《抚顺县工信局行政执法人员清单》，并根据法律、法规、规章立改废和部门机构职能调整等情况动态调整。</w:t>
      </w:r>
    </w:p>
    <w:p>
      <w:pPr>
        <w:ind w:firstLine="640" w:firstLineChars="200"/>
        <w:rPr>
          <w:rFonts w:ascii="仿宋" w:hAnsi="仿宋" w:eastAsia="仿宋"/>
          <w:sz w:val="32"/>
          <w:szCs w:val="32"/>
        </w:rPr>
      </w:pPr>
      <w:r>
        <w:rPr>
          <w:rFonts w:hint="eastAsia" w:ascii="仿宋" w:hAnsi="仿宋" w:eastAsia="仿宋"/>
          <w:sz w:val="32"/>
          <w:szCs w:val="32"/>
        </w:rPr>
        <w:t>第七条</w:t>
      </w:r>
      <w:r>
        <w:rPr>
          <w:rFonts w:ascii="仿宋" w:hAnsi="仿宋" w:eastAsia="仿宋"/>
          <w:sz w:val="32"/>
          <w:szCs w:val="32"/>
        </w:rPr>
        <w:t xml:space="preserve">  </w:t>
      </w:r>
      <w:r>
        <w:rPr>
          <w:rFonts w:hint="eastAsia" w:ascii="仿宋" w:hAnsi="仿宋" w:eastAsia="仿宋"/>
          <w:sz w:val="32"/>
          <w:szCs w:val="32"/>
        </w:rPr>
        <w:t>事中公开内容包括行政执法人员进行监督检查、调查取证、告知送达等执法活动时出示执法证件，出具执法文书，告知行政相对人执法事由、执法依据、权利义务等内容，并做好说明解释工作。</w:t>
      </w:r>
    </w:p>
    <w:p>
      <w:pPr>
        <w:ind w:firstLine="640" w:firstLineChars="200"/>
        <w:rPr>
          <w:rFonts w:ascii="仿宋" w:hAnsi="仿宋" w:eastAsia="仿宋"/>
          <w:sz w:val="32"/>
          <w:szCs w:val="32"/>
        </w:rPr>
      </w:pPr>
      <w:r>
        <w:rPr>
          <w:rFonts w:hint="eastAsia" w:ascii="仿宋" w:hAnsi="仿宋" w:eastAsia="仿宋"/>
          <w:sz w:val="32"/>
          <w:szCs w:val="32"/>
        </w:rPr>
        <w:t>第八条</w:t>
      </w:r>
      <w:r>
        <w:rPr>
          <w:rFonts w:ascii="仿宋" w:hAnsi="仿宋" w:eastAsia="仿宋"/>
          <w:sz w:val="32"/>
          <w:szCs w:val="32"/>
        </w:rPr>
        <w:t xml:space="preserve">  </w:t>
      </w:r>
      <w:r>
        <w:rPr>
          <w:rFonts w:hint="eastAsia" w:ascii="仿宋" w:hAnsi="仿宋" w:eastAsia="仿宋"/>
          <w:sz w:val="32"/>
          <w:szCs w:val="32"/>
        </w:rPr>
        <w:t>事后公开内容包括行政处罚、行政检查决定（结果），除法律、法规、规章另有规定外，予以公开，接受社会监督。</w:t>
      </w:r>
    </w:p>
    <w:p>
      <w:pPr>
        <w:ind w:firstLine="640" w:firstLineChars="200"/>
        <w:rPr>
          <w:rFonts w:ascii="仿宋" w:hAnsi="仿宋" w:eastAsia="仿宋"/>
          <w:sz w:val="32"/>
          <w:szCs w:val="32"/>
        </w:rPr>
      </w:pPr>
      <w:r>
        <w:rPr>
          <w:rFonts w:hint="eastAsia" w:ascii="仿宋" w:hAnsi="仿宋" w:eastAsia="仿宋"/>
          <w:sz w:val="32"/>
          <w:szCs w:val="32"/>
        </w:rPr>
        <w:t>第九条</w:t>
      </w:r>
      <w:r>
        <w:rPr>
          <w:rFonts w:ascii="仿宋" w:hAnsi="仿宋" w:eastAsia="仿宋"/>
          <w:sz w:val="32"/>
          <w:szCs w:val="32"/>
        </w:rPr>
        <w:t xml:space="preserve">  </w:t>
      </w:r>
      <w:r>
        <w:rPr>
          <w:rFonts w:hint="eastAsia" w:ascii="仿宋" w:hAnsi="仿宋" w:eastAsia="仿宋"/>
          <w:sz w:val="32"/>
          <w:szCs w:val="32"/>
        </w:rPr>
        <w:t>有下列情形之一的行政执法决定（结果）信息，不予公开：</w:t>
      </w:r>
    </w:p>
    <w:p>
      <w:pPr>
        <w:ind w:firstLine="640" w:firstLineChars="200"/>
        <w:rPr>
          <w:rFonts w:ascii="仿宋" w:hAnsi="仿宋" w:eastAsia="仿宋"/>
          <w:sz w:val="32"/>
          <w:szCs w:val="32"/>
        </w:rPr>
      </w:pPr>
      <w:r>
        <w:rPr>
          <w:rFonts w:hint="eastAsia" w:ascii="仿宋" w:hAnsi="仿宋" w:eastAsia="仿宋"/>
          <w:sz w:val="32"/>
          <w:szCs w:val="32"/>
        </w:rPr>
        <w:t>（一）行政相对人是未成年人的；</w:t>
      </w:r>
    </w:p>
    <w:p>
      <w:pPr>
        <w:ind w:firstLine="640" w:firstLineChars="200"/>
        <w:rPr>
          <w:rFonts w:ascii="仿宋" w:hAnsi="仿宋" w:eastAsia="仿宋"/>
          <w:sz w:val="32"/>
          <w:szCs w:val="32"/>
        </w:rPr>
      </w:pPr>
      <w:r>
        <w:rPr>
          <w:rFonts w:hint="eastAsia" w:ascii="仿宋" w:hAnsi="仿宋" w:eastAsia="仿宋"/>
          <w:sz w:val="32"/>
          <w:szCs w:val="32"/>
        </w:rPr>
        <w:t>（二）案件主要事实涉及国家秘密、商业秘密、个人隐私的；</w:t>
      </w:r>
    </w:p>
    <w:p>
      <w:pPr>
        <w:ind w:firstLine="640" w:firstLineChars="200"/>
        <w:rPr>
          <w:rFonts w:ascii="仿宋" w:hAnsi="仿宋" w:eastAsia="仿宋"/>
          <w:sz w:val="32"/>
          <w:szCs w:val="32"/>
        </w:rPr>
      </w:pPr>
      <w:r>
        <w:rPr>
          <w:rFonts w:hint="eastAsia" w:ascii="仿宋" w:hAnsi="仿宋" w:eastAsia="仿宋"/>
          <w:sz w:val="32"/>
          <w:szCs w:val="32"/>
        </w:rPr>
        <w:t>（三）公开后可能危及国家安全、公共安全、经济安全和社会稳定的；</w:t>
      </w:r>
    </w:p>
    <w:p>
      <w:pPr>
        <w:ind w:firstLine="640" w:firstLineChars="200"/>
        <w:rPr>
          <w:rFonts w:ascii="仿宋" w:hAnsi="仿宋" w:eastAsia="仿宋"/>
          <w:sz w:val="32"/>
          <w:szCs w:val="32"/>
        </w:rPr>
      </w:pPr>
      <w:r>
        <w:rPr>
          <w:rFonts w:hint="eastAsia" w:ascii="仿宋" w:hAnsi="仿宋" w:eastAsia="仿宋"/>
          <w:sz w:val="32"/>
          <w:szCs w:val="32"/>
        </w:rPr>
        <w:t>（四）可能妨害正常执法活动的执法信息；</w:t>
      </w:r>
    </w:p>
    <w:p>
      <w:pPr>
        <w:ind w:firstLine="640" w:firstLineChars="200"/>
        <w:rPr>
          <w:rFonts w:ascii="仿宋" w:hAnsi="仿宋" w:eastAsia="仿宋"/>
          <w:sz w:val="32"/>
          <w:szCs w:val="32"/>
        </w:rPr>
      </w:pPr>
      <w:r>
        <w:rPr>
          <w:rFonts w:hint="eastAsia" w:ascii="仿宋" w:hAnsi="仿宋" w:eastAsia="仿宋"/>
          <w:sz w:val="32"/>
          <w:szCs w:val="32"/>
        </w:rPr>
        <w:t>（五）不适宜公开的其他行政执法决定（结果）信息。</w:t>
      </w:r>
    </w:p>
    <w:p>
      <w:pPr>
        <w:ind w:firstLine="640" w:firstLineChars="200"/>
        <w:rPr>
          <w:rFonts w:ascii="仿宋" w:hAnsi="仿宋" w:eastAsia="仿宋"/>
          <w:sz w:val="32"/>
          <w:szCs w:val="32"/>
        </w:rPr>
      </w:pPr>
      <w:r>
        <w:rPr>
          <w:rFonts w:hint="eastAsia" w:ascii="仿宋" w:hAnsi="仿宋" w:eastAsia="仿宋"/>
          <w:sz w:val="32"/>
          <w:szCs w:val="32"/>
        </w:rPr>
        <w:t>第十条</w:t>
      </w:r>
      <w:r>
        <w:rPr>
          <w:rFonts w:ascii="仿宋" w:hAnsi="仿宋" w:eastAsia="仿宋"/>
          <w:sz w:val="32"/>
          <w:szCs w:val="32"/>
        </w:rPr>
        <w:t xml:space="preserve">  </w:t>
      </w:r>
      <w:r>
        <w:rPr>
          <w:rFonts w:hint="eastAsia" w:ascii="仿宋" w:hAnsi="仿宋" w:eastAsia="仿宋"/>
          <w:sz w:val="32"/>
          <w:szCs w:val="32"/>
        </w:rPr>
        <w:t>按照“谁执法、谁公开”的原则，商务行政执法公开的形式主要通过政府门户网站进行公示。</w:t>
      </w:r>
    </w:p>
    <w:p>
      <w:pPr>
        <w:ind w:firstLine="640" w:firstLineChars="200"/>
        <w:rPr>
          <w:rFonts w:ascii="仿宋" w:hAnsi="仿宋" w:eastAsia="仿宋"/>
          <w:sz w:val="32"/>
          <w:szCs w:val="32"/>
        </w:rPr>
      </w:pPr>
      <w:r>
        <w:rPr>
          <w:rFonts w:hint="eastAsia" w:ascii="仿宋" w:hAnsi="仿宋" w:eastAsia="仿宋"/>
          <w:sz w:val="32"/>
          <w:szCs w:val="32"/>
        </w:rPr>
        <w:t>第十一条　行政执法公示的基本程序：</w:t>
      </w:r>
    </w:p>
    <w:p>
      <w:pPr>
        <w:rPr>
          <w:rFonts w:ascii="仿宋" w:hAnsi="仿宋" w:eastAsia="仿宋"/>
          <w:sz w:val="32"/>
          <w:szCs w:val="32"/>
        </w:rPr>
      </w:pPr>
      <w:r>
        <w:rPr>
          <w:rFonts w:hint="eastAsia" w:ascii="仿宋" w:hAnsi="仿宋" w:eastAsia="仿宋"/>
          <w:sz w:val="32"/>
          <w:szCs w:val="32"/>
        </w:rPr>
        <w:t>　　（一）编制《抚顺县工信局行政执法事项清单》，报县司法局审核后，在政府门户网站公示。</w:t>
      </w:r>
    </w:p>
    <w:p>
      <w:pPr>
        <w:ind w:firstLine="640" w:firstLineChars="200"/>
        <w:rPr>
          <w:rFonts w:ascii="仿宋" w:hAnsi="仿宋" w:eastAsia="仿宋"/>
          <w:sz w:val="32"/>
          <w:szCs w:val="32"/>
        </w:rPr>
      </w:pPr>
      <w:r>
        <w:rPr>
          <w:rFonts w:hint="eastAsia" w:ascii="仿宋" w:hAnsi="仿宋" w:eastAsia="仿宋"/>
          <w:sz w:val="32"/>
          <w:szCs w:val="32"/>
        </w:rPr>
        <w:t>（二）编制《抚顺县工信局行政执法人员清单》，报县司法局审核后，在政府门户网站公示。</w:t>
      </w:r>
    </w:p>
    <w:p>
      <w:pPr>
        <w:ind w:firstLine="640" w:firstLineChars="200"/>
        <w:rPr>
          <w:rFonts w:ascii="仿宋" w:hAnsi="仿宋" w:eastAsia="仿宋"/>
          <w:sz w:val="32"/>
          <w:szCs w:val="32"/>
        </w:rPr>
      </w:pPr>
      <w:r>
        <w:rPr>
          <w:rFonts w:hint="eastAsia" w:ascii="仿宋" w:hAnsi="仿宋" w:eastAsia="仿宋"/>
          <w:sz w:val="32"/>
          <w:szCs w:val="32"/>
        </w:rPr>
        <w:t>（三）行政处罚决定自该信息形成或者变更之日</w:t>
      </w:r>
      <w:r>
        <w:rPr>
          <w:rFonts w:ascii="仿宋" w:hAnsi="仿宋" w:eastAsia="仿宋"/>
          <w:sz w:val="32"/>
          <w:szCs w:val="32"/>
        </w:rPr>
        <w:t>7</w:t>
      </w:r>
      <w:r>
        <w:rPr>
          <w:rFonts w:hint="eastAsia" w:ascii="仿宋" w:hAnsi="仿宋" w:eastAsia="仿宋"/>
          <w:sz w:val="32"/>
          <w:szCs w:val="32"/>
        </w:rPr>
        <w:t>个工作日内予以公示。　　　　</w:t>
      </w:r>
    </w:p>
    <w:p>
      <w:pPr>
        <w:ind w:firstLine="640" w:firstLineChars="200"/>
        <w:rPr>
          <w:rFonts w:ascii="仿宋" w:hAnsi="仿宋" w:eastAsia="仿宋"/>
          <w:sz w:val="32"/>
          <w:szCs w:val="32"/>
        </w:rPr>
      </w:pPr>
      <w:r>
        <w:rPr>
          <w:rFonts w:hint="eastAsia" w:ascii="仿宋" w:hAnsi="仿宋" w:eastAsia="仿宋"/>
          <w:sz w:val="32"/>
          <w:szCs w:val="32"/>
        </w:rPr>
        <w:t>（四）公开行政执法决定、行政执法检查等执法结果。</w:t>
      </w:r>
      <w:r>
        <w:rPr>
          <w:rFonts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法律、法规、规章对公开的时限另有规定的，从其规定。</w:t>
      </w:r>
    </w:p>
    <w:p>
      <w:pPr>
        <w:ind w:firstLine="640" w:firstLineChars="200"/>
        <w:rPr>
          <w:rFonts w:ascii="仿宋" w:hAnsi="仿宋" w:eastAsia="仿宋"/>
          <w:sz w:val="32"/>
          <w:szCs w:val="32"/>
        </w:rPr>
      </w:pPr>
      <w:r>
        <w:rPr>
          <w:rFonts w:hint="eastAsia" w:ascii="仿宋" w:hAnsi="仿宋" w:eastAsia="仿宋"/>
          <w:sz w:val="32"/>
          <w:szCs w:val="32"/>
        </w:rPr>
        <w:t>第十二条</w:t>
      </w:r>
      <w:r>
        <w:rPr>
          <w:rFonts w:ascii="仿宋" w:hAnsi="仿宋" w:eastAsia="仿宋"/>
          <w:sz w:val="32"/>
          <w:szCs w:val="32"/>
        </w:rPr>
        <w:t xml:space="preserve">  </w:t>
      </w:r>
      <w:r>
        <w:rPr>
          <w:rFonts w:hint="eastAsia" w:ascii="仿宋" w:hAnsi="仿宋" w:eastAsia="仿宋"/>
          <w:sz w:val="32"/>
          <w:szCs w:val="32"/>
        </w:rPr>
        <w:t>本制度自发布之日起施行。</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65A0"/>
    <w:rsid w:val="000454C6"/>
    <w:rsid w:val="000A2049"/>
    <w:rsid w:val="000C2D5D"/>
    <w:rsid w:val="000E4859"/>
    <w:rsid w:val="000F0712"/>
    <w:rsid w:val="00112837"/>
    <w:rsid w:val="001B3E8A"/>
    <w:rsid w:val="00212DED"/>
    <w:rsid w:val="00215114"/>
    <w:rsid w:val="002952F1"/>
    <w:rsid w:val="002A150E"/>
    <w:rsid w:val="002A72E4"/>
    <w:rsid w:val="00301FF3"/>
    <w:rsid w:val="00314F27"/>
    <w:rsid w:val="003A7D2C"/>
    <w:rsid w:val="00426002"/>
    <w:rsid w:val="0048052D"/>
    <w:rsid w:val="00486415"/>
    <w:rsid w:val="00636917"/>
    <w:rsid w:val="00653113"/>
    <w:rsid w:val="006615F4"/>
    <w:rsid w:val="006665A0"/>
    <w:rsid w:val="006C3591"/>
    <w:rsid w:val="007368D9"/>
    <w:rsid w:val="007943BC"/>
    <w:rsid w:val="007C14A3"/>
    <w:rsid w:val="008B336A"/>
    <w:rsid w:val="00942A94"/>
    <w:rsid w:val="009C39DE"/>
    <w:rsid w:val="009C7FD3"/>
    <w:rsid w:val="009D7DB8"/>
    <w:rsid w:val="009F2420"/>
    <w:rsid w:val="00A13D8F"/>
    <w:rsid w:val="00A232AF"/>
    <w:rsid w:val="00AB704C"/>
    <w:rsid w:val="00B03975"/>
    <w:rsid w:val="00B12124"/>
    <w:rsid w:val="00B40A6C"/>
    <w:rsid w:val="00B7124E"/>
    <w:rsid w:val="00BC5022"/>
    <w:rsid w:val="00C12E07"/>
    <w:rsid w:val="00C606C6"/>
    <w:rsid w:val="00CA4B15"/>
    <w:rsid w:val="00CC121C"/>
    <w:rsid w:val="00D43D5E"/>
    <w:rsid w:val="00DA3B15"/>
    <w:rsid w:val="00E17B51"/>
    <w:rsid w:val="00E224F3"/>
    <w:rsid w:val="00E4424E"/>
    <w:rsid w:val="00ED6B25"/>
    <w:rsid w:val="00F1026B"/>
    <w:rsid w:val="00F81995"/>
    <w:rsid w:val="00FC7316"/>
    <w:rsid w:val="00FD1B8A"/>
    <w:rsid w:val="1F0C509B"/>
    <w:rsid w:val="259377BE"/>
    <w:rsid w:val="2C3D5A44"/>
    <w:rsid w:val="48542C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3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5"/>
    <w:link w:val="3"/>
    <w:semiHidden/>
    <w:qFormat/>
    <w:locked/>
    <w:uiPriority w:val="99"/>
    <w:rPr>
      <w:sz w:val="18"/>
    </w:rPr>
  </w:style>
  <w:style w:type="character" w:customStyle="1" w:styleId="8">
    <w:name w:val="页脚 字符"/>
    <w:basedOn w:val="5"/>
    <w:link w:val="2"/>
    <w:semiHidden/>
    <w:qFormat/>
    <w:locked/>
    <w:uiPriority w:val="99"/>
    <w:rPr>
      <w:sz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174</Words>
  <Characters>998</Characters>
  <Lines>8</Lines>
  <Paragraphs>2</Paragraphs>
  <TotalTime>1</TotalTime>
  <ScaleCrop>false</ScaleCrop>
  <LinksUpToDate>false</LinksUpToDate>
  <CharactersWithSpaces>1170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2015-01-15T04:11:00Z</dcterms:created>
  <dc:creator>無❤揷桺</dc:creator>
  <cp:lastModifiedBy>無❤揷桺</cp:lastModifiedBy>
  <dcterms:modified xsi:type="dcterms:W3CDTF">2020-03-19T02:30:25Z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