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中共抚顺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委办公室主要负责人履行推进法治建设第一责任人职责清单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3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深入贯彻习近平法治思想，持续推动党政主要负责人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委办公室工作实际，制定中共抚顺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委办公室主要负责人履行推进法治建设第一责任人职责清单如下。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一、严格遵循基本原则，确保正确政治方向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坚持带头深入学习贯彻习近平法治思想，贯彻落实习近平总书记关于法治建设的重要指示批示精神；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坚持党的领导、人民当家作主、依法治国有机统一；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坚持宪法法律至上，反对以言代法、以权压法、徇私枉法；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坚持统筹协调，做到依法治国、依法执政、依法行政共同推进，法治国家、法治政府、法治社会一体建设；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坚持权责一致，确保有权必有责、有责要担当、失责必追究；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坚持以身作则、以上率下，带头尊法学法守法用法。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二、严抓责任落实，坚决做到以上率下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切实履行依法治国重要组织者、推动者和实践者的职责，推动本地区贯彻落实党中央、国务院关于法治建设的重大决策部署；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统筹推进科学立法、严格执法、公正司法、全民守法；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自觉运用法治思维和法治方式深化改革、推动发展、化解矛盾、维护稳定、应对风险；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对法治建设重要工作亲自部署、重大问题亲自过问、重点环节亲自协调、重要任务亲自督办，把本地区各项工作纳入法治化轨道。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三、严格对标对表，确保实现高质量推进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）每年至少听取一次法治建设工作汇报，及时研究解决有关重大问题；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）将法治建设纳入年度工作计划，与经济社会发展同部署、同推进、同督促、同奖惩；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）坚持全面从严治党、依规治党，加强党内规范性文件备案审查制度建设，提高党内法规制度执行力；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）加强党内规范性文件备案审查，推动建立健全备案审查衔接联动机制，提高规范性文件制定质量；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）严格执行党委文件前置审核制度，依法依规决策，加强对党委文件、重大决策的合法合规性审查；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）经常性提醒督促班子其他成员依法办事，推动班子其他成员、所属事业单位和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主要负责同志强化法治意识；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）把法治观念、法治素养作为干部德才的重要内容，把干部尊法守法、依法办事作为考察干部的重要依据；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）深入推进法治宣传教育，做深入学习宣传习近平法治思想的表率；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）落实学法制度，每年开展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党支部专题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MGQ1YWNmZDVjMzA3OThhMzkwNmZjNmZiMzA2NTYifQ=="/>
  </w:docVars>
  <w:rsids>
    <w:rsidRoot w:val="5E8E18F1"/>
    <w:rsid w:val="0B1D3A43"/>
    <w:rsid w:val="4308523D"/>
    <w:rsid w:val="5E8E18F1"/>
    <w:rsid w:val="657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2023-12-05T06:46:00Z</dcterms:created>
  <dc:creator>Seven</dc:creator>
  <cp:lastModifiedBy>小手拔凉</cp:lastModifiedBy>
  <dcterms:modified xsi:type="dcterms:W3CDTF">2023-12-13T06:41:18Z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A639160A99004E64904BDBA8ED84DCB4_13</vt:lpwstr>
  </property>
</Properties>
</file>