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spacing w:val="0"/>
          <w:w w:val="100"/>
          <w:sz w:val="44"/>
          <w:szCs w:val="44"/>
          <w:vertAlign w:val="baseline"/>
          <w:lang w:val="en-US" w:eastAsia="zh-CN"/>
        </w:rPr>
        <w:t>抚顺县总工会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  <w:t>主要负责人履行推进法治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  <w:t>建设第一责任人职责清单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both"/>
        <w:rPr>
          <w:rFonts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贯彻习近平法治思想，持续推动党政主要负责人切实履行推进法治建设第一责任人职责，根据中共中央办公厅、国务院办公厅《党政主要负责人履行推进法治建设第一责任人职责规定》《辽宁省党政主要负责人履行推进法治建设第一责任人职责清单》，结合抚顺县总工会单位实际，制定职责清单，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一、严格遵循基本原则，确保正确政治方向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党政主要负责人履行推进法治建设第一责任人职责，必须遵循以下原则：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7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坚持带头深入学习贯彻习近平法治思想，贯彻落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实习近平总书记关于法治建设的重要指示批示精神；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7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坚持党的领导、人民当家作主，依法治国有机统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7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坚持宪法法律至上，反对以言代法、以权压法、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徇私枉法；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（四）坚持统筹协调，做到依法治国、依法执政、依法行政共同推进，法治国家、法治政府、法治社会一体建设；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（五）坚持权责一致，确保有权必有责、有责要担当、失责必追究；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（六）坚持以身作则，以上率下，带头尊法学法守法用法。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二、严抓责任落实，坚决做到以上率下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党政主要负责人作为推进法治建设第一责任人，应当做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（一）切实履行依法治国重要组织者、推动者和实践者的职责，推动本地区贯彻落实党中央、国务院关于法治建设的重大决策部署；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（二）统筹推进科学立法、严格执法、公正司法、全民守法；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（三）自觉运用法治思维和法治方式深化改革、推动发展、化解矛盾、维护稳定、应对风险；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（四）对法治建设重要工作亲自部署、重大问题亲自过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问，重点环节亲自协调、重要任务亲自督办，把本地区各项工作纳入法治化轨道。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三、严格对标对表，确保实现高质量推进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总工会主要负责人在推进法治建设中应履行以下主要职责：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iCs/>
          <w:sz w:val="32"/>
          <w:szCs w:val="32"/>
          <w:lang w:val="en-US" w:eastAsia="zh-CN"/>
        </w:rPr>
        <w:t>全面贯彻落实习近平法治思想，将法治学习宣传工作列入工会工作要点，按照“八五”普法规划，加强</w:t>
      </w:r>
      <w:r>
        <w:rPr>
          <w:rFonts w:hint="eastAsia" w:ascii="仿宋" w:hAnsi="仿宋" w:eastAsia="仿宋" w:cs="仿宋"/>
          <w:i w:val="0"/>
          <w:iCs/>
          <w:lang w:val="en-US" w:eastAsia="zh-CN"/>
        </w:rPr>
        <w:t>对</w:t>
      </w:r>
      <w:r>
        <w:rPr>
          <w:rFonts w:hint="eastAsia" w:ascii="仿宋" w:hAnsi="仿宋" w:eastAsia="仿宋" w:cs="仿宋"/>
          <w:i w:val="0"/>
          <w:iCs/>
          <w:kern w:val="2"/>
          <w:sz w:val="32"/>
          <w:szCs w:val="32"/>
          <w:lang w:val="en-US" w:eastAsia="zh-CN" w:bidi="ar-SA"/>
        </w:rPr>
        <w:t>《中华人民共和国工会法》、《中华人民共和国安全生产法》、《中华人民共和国职业病防治法》、《抚顺市职工劳动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/>
          <w:kern w:val="2"/>
          <w:sz w:val="32"/>
          <w:szCs w:val="32"/>
          <w:lang w:val="en-US" w:eastAsia="zh-CN" w:bidi="ar-SA"/>
        </w:rPr>
        <w:t>权益保障条例》、</w:t>
      </w:r>
      <w:r>
        <w:rPr>
          <w:rFonts w:hint="eastAsia" w:hAnsi="仿宋_GB2312" w:cs="仿宋_GB2312"/>
          <w:i w:val="0"/>
          <w:iCs/>
          <w:kern w:val="2"/>
          <w:sz w:val="32"/>
          <w:szCs w:val="32"/>
          <w:lang w:val="en-US" w:eastAsia="zh-CN" w:bidi="ar-SA"/>
        </w:rPr>
        <w:t>《辽宁省女职工劳动保护特别规定》等法律法规的宣传宣讲，</w:t>
      </w:r>
      <w:r>
        <w:rPr>
          <w:rFonts w:hint="eastAsia"/>
          <w:i w:val="0"/>
          <w:iCs/>
          <w:lang w:val="en-US" w:eastAsia="zh-CN"/>
        </w:rPr>
        <w:t>号召基层工会利用多种形式进行法律知识普及；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2、做好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职工队伍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中不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稳定隐患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的排查和化解工作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/>
          <w:sz w:val="32"/>
          <w:szCs w:val="32"/>
          <w:lang w:val="en-US" w:eastAsia="zh-CN"/>
        </w:rPr>
        <w:t>积极参与平安抚顺县建设，组织开展“集体协商要约行动”，联合企业开展“法律体检”，建立健全劳动关系协商协调机制</w:t>
      </w:r>
      <w:r>
        <w:rPr>
          <w:rFonts w:hint="eastAsia" w:ascii="仿宋_GB2312" w:hAnsi="仿宋_GB2312" w:eastAsia="仿宋_GB2312" w:cs="仿宋_GB2312"/>
          <w:i w:val="0"/>
          <w:i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维护职工队伍和谐稳定；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3、聚焦新就业形态劳动者群体，充分利用公众号、短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视频等新媒体平台，依托网络、微信、广播等载体，将维权服务和法治宣传相结合，进行广泛普法宣传，打造特色普法阵地。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AD1FC"/>
    <w:multiLevelType w:val="singleLevel"/>
    <w:tmpl w:val="FFBAD1F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DA2MTgzNzg1OWYxODAyZjI3ZGI1MmVhMjM5YTYifQ=="/>
  </w:docVars>
  <w:rsids>
    <w:rsidRoot w:val="00000000"/>
    <w:rsid w:val="02105DD0"/>
    <w:rsid w:val="024617F2"/>
    <w:rsid w:val="052053B5"/>
    <w:rsid w:val="067F3525"/>
    <w:rsid w:val="119C5BAD"/>
    <w:rsid w:val="1EA81A20"/>
    <w:rsid w:val="212B5F1E"/>
    <w:rsid w:val="29402E27"/>
    <w:rsid w:val="295C00D8"/>
    <w:rsid w:val="2C5D1363"/>
    <w:rsid w:val="3034687E"/>
    <w:rsid w:val="371C75AC"/>
    <w:rsid w:val="391159AF"/>
    <w:rsid w:val="3BDA5517"/>
    <w:rsid w:val="440E3217"/>
    <w:rsid w:val="46C10A14"/>
    <w:rsid w:val="5831536C"/>
    <w:rsid w:val="5D4C5826"/>
    <w:rsid w:val="62047435"/>
    <w:rsid w:val="63A23524"/>
    <w:rsid w:val="65CE0600"/>
    <w:rsid w:val="71A566B9"/>
    <w:rsid w:val="726C45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after="120" w:afterLines="0"/>
      <w:ind w:left="200" w:leftChars="200" w:firstLine="420" w:firstLineChars="200"/>
    </w:pPr>
  </w:style>
  <w:style w:type="paragraph" w:customStyle="1" w:styleId="3">
    <w:name w:val="Body Text Indent"/>
    <w:basedOn w:val="1"/>
    <w:qFormat/>
    <w:uiPriority w:val="0"/>
    <w:pPr>
      <w:ind w:firstLine="630"/>
    </w:pPr>
  </w:style>
  <w:style w:type="paragraph" w:styleId="4">
    <w:name w:val="HTML Address"/>
    <w:basedOn w:val="1"/>
    <w:unhideWhenUsed/>
    <w:qFormat/>
    <w:uiPriority w:val="0"/>
    <w:rPr>
      <w:rFonts w:hint="eastAsia" w:ascii="仿宋_GB2312" w:eastAsia="仿宋_GB2312"/>
      <w:i/>
      <w:sz w:val="32"/>
      <w:szCs w:val="32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2023-12-12T04:34:00Z</dcterms:created>
  <dc:creator>Administrator</dc:creator>
  <cp:lastModifiedBy>Administrator</cp:lastModifiedBy>
  <dcterms:modified xsi:type="dcterms:W3CDTF">2023-12-28T01:40:39Z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C1E3275220F342E5A08EFEA1EAF9A86F_13</vt:lpwstr>
  </property>
</Properties>
</file>