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抚顺县科学技术协会主要负责人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行推进法治建设第一责任人职责清单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科协</w:t>
      </w:r>
      <w:r>
        <w:rPr>
          <w:rFonts w:hint="eastAsia" w:ascii="仿宋" w:hAnsi="仿宋" w:eastAsia="仿宋" w:cs="仿宋"/>
          <w:sz w:val="32"/>
          <w:szCs w:val="32"/>
        </w:rPr>
        <w:t>主要负责人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抚顺县科协</w:t>
      </w:r>
      <w:r>
        <w:rPr>
          <w:rFonts w:hint="eastAsia" w:ascii="仿宋" w:hAnsi="仿宋" w:eastAsia="仿宋" w:cs="仿宋"/>
          <w:sz w:val="32"/>
          <w:szCs w:val="32"/>
        </w:rPr>
        <w:t>实际，制定主要负责人履行推进法治建设第一责任人职责清单如下。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科协</w:t>
      </w:r>
      <w:r>
        <w:rPr>
          <w:rFonts w:hint="eastAsia" w:ascii="仿宋" w:hAnsi="仿宋" w:eastAsia="仿宋" w:cs="仿宋"/>
          <w:sz w:val="32"/>
          <w:szCs w:val="32"/>
        </w:rPr>
        <w:t>履行推进法治建设第一责任人职责，必须遵循以下原则: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（五）坚持权责一致，确保有权必有责、有责要担当、失责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必追</w:t>
      </w:r>
      <w:r>
        <w:rPr>
          <w:rFonts w:hint="eastAsia" w:ascii="仿宋" w:hAnsi="仿宋" w:eastAsia="仿宋" w:cs="仿宋"/>
          <w:sz w:val="32"/>
          <w:szCs w:val="32"/>
        </w:rPr>
        <w:t>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（六）坚持以身作则，以上率下，带头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遵法</w:t>
      </w:r>
      <w:r>
        <w:rPr>
          <w:rFonts w:hint="eastAsia" w:ascii="仿宋" w:hAnsi="仿宋" w:eastAsia="仿宋" w:cs="仿宋"/>
          <w:sz w:val="32"/>
          <w:szCs w:val="32"/>
        </w:rPr>
        <w:t>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科协</w:t>
      </w:r>
      <w:r>
        <w:rPr>
          <w:rFonts w:hint="eastAsia" w:ascii="仿宋" w:hAnsi="仿宋" w:eastAsia="仿宋" w:cs="仿宋"/>
          <w:sz w:val="32"/>
          <w:szCs w:val="32"/>
        </w:rPr>
        <w:t>主要负责人作为推进法治建设第一责任人，应当做到: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亲自</w:t>
      </w:r>
      <w:r>
        <w:rPr>
          <w:rFonts w:hint="eastAsia" w:ascii="仿宋" w:hAnsi="仿宋" w:eastAsia="仿宋" w:cs="仿宋"/>
          <w:sz w:val="32"/>
          <w:szCs w:val="32"/>
        </w:rPr>
        <w:t>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科协</w:t>
      </w:r>
      <w:r>
        <w:rPr>
          <w:rFonts w:hint="eastAsia" w:ascii="仿宋" w:hAnsi="仿宋" w:eastAsia="仿宋" w:cs="仿宋"/>
          <w:sz w:val="32"/>
          <w:szCs w:val="32"/>
        </w:rPr>
        <w:t>主要负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充分发挥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科协</w:t>
      </w:r>
      <w:r>
        <w:rPr>
          <w:rFonts w:hint="eastAsia" w:ascii="仿宋" w:hAnsi="仿宋" w:eastAsia="仿宋" w:cs="仿宋"/>
          <w:sz w:val="32"/>
          <w:szCs w:val="32"/>
        </w:rPr>
        <w:t>在推进本地区法治建设中的领导作用，及时研究解决有关重大问题，将法治建设纳入本地区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科协</w:t>
      </w:r>
      <w:r>
        <w:rPr>
          <w:rFonts w:hint="eastAsia" w:ascii="仿宋" w:hAnsi="仿宋" w:eastAsia="仿宋" w:cs="仿宋"/>
          <w:sz w:val="32"/>
          <w:szCs w:val="32"/>
        </w:rPr>
        <w:t>规划和年度工作计划。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推动法治建设纳入年度工作要点，研究确定年度法治建设工作目标、主要任务和具体举措。科学制定本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法治建设指标体系和考核标准。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坚持全面从严治党、依规治党，加强党内法规制度建设，提高党内法规制度执行力。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加强党内规范性文件备案审查，推动建立健全备案审查衔接联动机制，建立备案工作通报制度，提高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</w:t>
      </w:r>
      <w:r>
        <w:rPr>
          <w:rFonts w:hint="eastAsia" w:ascii="仿宋" w:hAnsi="仿宋" w:eastAsia="仿宋" w:cs="仿宋"/>
          <w:sz w:val="32"/>
          <w:szCs w:val="32"/>
        </w:rPr>
        <w:t>范性文件制定质量。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 严格依法依规决策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加强对文件、重大决策的合法合规性审查。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推动健全并严格执行会议事规则，严格执行文件前置审核制度，加强合法合规性审查。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经常性提醒督促班子其他成员依法办事，推动班子其他成员强化法治意识。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坚持重视法治素养和法治能力的用人导向，加强法治工作队伍建设和政法机关领导班子建设。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支持把法治观念、法治素养作为干部德才的重要内容，把能不能遵守法律、依法办事作为考察干部的重要依据。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 w:cs="仿宋"/>
          <w:sz w:val="32"/>
          <w:szCs w:val="32"/>
        </w:rPr>
        <w:t>认真组织制定并实施法治宣传教育规划，大力加强社会主义法治文化建设，推动全社会弘扬法治精神。积极开展“12·4”国家宪法日集中宣传教育活动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大力开展《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民法典》《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科学技术普及法》《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科学技术进步法》《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统计法》等宣传工作。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弘扬科学精神，普及科学知识，传播科学思想和科学方法，捍卫科学尊严，推广先进技术，提高全民科学文化素质。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组织、指导并开展科学论证、科技咨询服务，推动科技成果向现实生产力转化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科技</w:t>
      </w:r>
      <w:r>
        <w:rPr>
          <w:rFonts w:hint="eastAsia" w:ascii="仿宋" w:hAnsi="仿宋" w:eastAsia="仿宋" w:cs="仿宋"/>
          <w:sz w:val="32"/>
          <w:szCs w:val="32"/>
        </w:rPr>
        <w:t>培训工作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和科普知识讲座</w:t>
      </w:r>
      <w:r>
        <w:rPr>
          <w:rFonts w:hint="eastAsia" w:ascii="仿宋" w:hAnsi="仿宋" w:eastAsia="仿宋" w:cs="仿宋"/>
          <w:sz w:val="32"/>
          <w:szCs w:val="32"/>
        </w:rPr>
        <w:t>，促进科技人才的成长和知识更新。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00000000"/>
    <w:rsid w:val="018B5E75"/>
    <w:rsid w:val="038D4A7D"/>
    <w:rsid w:val="0DCA5D45"/>
    <w:rsid w:val="0FA96BED"/>
    <w:rsid w:val="10D50FB3"/>
    <w:rsid w:val="15A563D8"/>
    <w:rsid w:val="18251B72"/>
    <w:rsid w:val="18CD7429"/>
    <w:rsid w:val="190470B1"/>
    <w:rsid w:val="1D8771C0"/>
    <w:rsid w:val="213C7D08"/>
    <w:rsid w:val="2447247A"/>
    <w:rsid w:val="2A04596B"/>
    <w:rsid w:val="32C75781"/>
    <w:rsid w:val="38CC7FAC"/>
    <w:rsid w:val="39317DFF"/>
    <w:rsid w:val="3B5B1163"/>
    <w:rsid w:val="49A53A03"/>
    <w:rsid w:val="4CC7713D"/>
    <w:rsid w:val="4E1B57F8"/>
    <w:rsid w:val="51784EA0"/>
    <w:rsid w:val="54E931AC"/>
    <w:rsid w:val="61DC486F"/>
    <w:rsid w:val="63892928"/>
    <w:rsid w:val="78001ED0"/>
    <w:rsid w:val="78B20448"/>
    <w:rsid w:val="79D02741"/>
    <w:rsid w:val="7ADC39DF"/>
    <w:rsid w:val="7DC92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754</Words>
  <Characters>759</Characters>
  <Lines>38</Lines>
  <Paragraphs>10</Paragraphs>
  <TotalTime>40</TotalTime>
  <ScaleCrop>false</ScaleCrop>
  <LinksUpToDate>false</LinksUpToDate>
  <CharactersWithSpaces>763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2023-04-17T14:09:00Z</dcterms:created>
  <dc:creator>123</dc:creator>
  <cp:lastModifiedBy>Administrator</cp:lastModifiedBy>
  <dcterms:modified xsi:type="dcterms:W3CDTF">2023-12-28T01:49:59Z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764181D848874A82983962A548A52A75_13</vt:lpwstr>
  </property>
  <property fmtid="{D5CDD505-2E9C-101B-9397-08002B2CF9AE}" pid="3" name="KSOProductBuildVer">
    <vt:lpwstr>2052-12.1.0.16120</vt:lpwstr>
  </property>
</Properties>
</file>