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抚顺县公安局党政主要负责人履行推进法治</w:t>
      </w:r>
    </w:p>
    <w:p>
      <w:pPr>
        <w:ind w:left="0" w:leftChars="0" w:firstLine="0" w:firstLineChars="0"/>
        <w:jc w:val="center"/>
        <w:rPr>
          <w:rFonts w:ascii="宋体" w:hAnsi="宋体" w:eastAsia="宋体" w:cs="宋体"/>
          <w:b/>
          <w:bCs/>
          <w:sz w:val="44"/>
          <w:szCs w:val="44"/>
        </w:rPr>
      </w:pPr>
      <w:r>
        <w:rPr>
          <w:rFonts w:hint="eastAsia" w:ascii="宋体" w:hAnsi="宋体" w:eastAsia="宋体" w:cs="宋体"/>
          <w:b/>
          <w:bCs/>
          <w:sz w:val="44"/>
          <w:szCs w:val="44"/>
        </w:rPr>
        <w:t>建设第一责任人职责清单</w:t>
      </w:r>
    </w:p>
    <w:p>
      <w:pPr>
        <w:ind w:firstLine="640"/>
        <w:rPr>
          <w:sz w:val="32"/>
          <w:szCs w:val="32"/>
        </w:rPr>
      </w:pPr>
    </w:p>
    <w:p>
      <w:pPr>
        <w:spacing w:line="600" w:lineRule="exact"/>
        <w:ind w:firstLine="640"/>
        <w:rPr>
          <w:rFonts w:ascii="仿宋" w:hAnsi="仿宋" w:eastAsia="仿宋" w:cs="仿宋"/>
          <w:sz w:val="32"/>
          <w:szCs w:val="32"/>
        </w:rPr>
      </w:pPr>
      <w:r>
        <w:rPr>
          <w:rFonts w:hint="eastAsia" w:ascii="仿宋" w:hAnsi="仿宋" w:eastAsia="仿宋" w:cs="仿宋"/>
          <w:sz w:val="32"/>
          <w:szCs w:val="32"/>
        </w:rPr>
        <w:t>为深入贯彻习近平法治思想，持续推动党政主要负责人切实履行推进法治建设第一责任人职责，根据中共中央办公厅、国务院办公厅《党政主要负责人履行推进法治建设第一责任人职责规定》《辽宁省党政主要负责人履行推进法治建设第一责任人职责清单》，结合抚顺县公安局实际，制定抚顺县公安局党政主要负责人履行推进法治建设第一责任人职责清单如下。</w:t>
      </w:r>
    </w:p>
    <w:p>
      <w:pPr>
        <w:spacing w:line="600" w:lineRule="exact"/>
        <w:ind w:firstLine="640"/>
        <w:rPr>
          <w:rFonts w:ascii="黑体" w:hAnsi="黑体" w:eastAsia="黑体" w:cs="黑体"/>
          <w:bCs/>
          <w:sz w:val="32"/>
          <w:szCs w:val="32"/>
        </w:rPr>
      </w:pPr>
      <w:r>
        <w:rPr>
          <w:rFonts w:hint="eastAsia" w:ascii="黑体" w:hAnsi="黑体" w:eastAsia="黑体" w:cs="黑体"/>
          <w:bCs/>
          <w:sz w:val="32"/>
          <w:szCs w:val="32"/>
        </w:rPr>
        <w:t>一、严格遵循基本原则，确保正确政治方向</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党政主要负责人履行推进法治建设第一责任人职责，必须遵循以下原则:</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（一）坚持带头深入学习贯彻习近平法治思想，贯彻落实习近平总书记关于法治建设的重要指示批示精神；</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（二）坚持党的领导、人民当家</w:t>
      </w:r>
      <w:r>
        <w:rPr>
          <w:rFonts w:hint="eastAsia" w:ascii="仿宋" w:hAnsi="仿宋" w:eastAsia="仿宋" w:cs="仿宋"/>
          <w:sz w:val="32"/>
          <w:szCs w:val="32"/>
          <w:lang w:eastAsia="zh-CN"/>
        </w:rPr>
        <w:t>作</w:t>
      </w:r>
      <w:r>
        <w:rPr>
          <w:rFonts w:hint="eastAsia" w:ascii="仿宋" w:hAnsi="仿宋" w:eastAsia="仿宋" w:cs="仿宋"/>
          <w:sz w:val="32"/>
          <w:szCs w:val="32"/>
        </w:rPr>
        <w:t>主、依法治国有机统一；</w:t>
      </w:r>
    </w:p>
    <w:p>
      <w:pPr>
        <w:spacing w:line="60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（三）坚持宪法法律至上，反对以言代法、以权压法、徇私枉法</w:t>
      </w:r>
      <w:r>
        <w:rPr>
          <w:rFonts w:hint="eastAsia" w:ascii="仿宋" w:hAnsi="仿宋" w:eastAsia="仿宋" w:cs="仿宋"/>
          <w:sz w:val="32"/>
          <w:szCs w:val="32"/>
          <w:lang w:eastAsia="zh-CN"/>
        </w:rPr>
        <w:t>；</w:t>
      </w:r>
    </w:p>
    <w:p>
      <w:pPr>
        <w:spacing w:line="600" w:lineRule="exact"/>
        <w:ind w:left="0" w:leftChars="0" w:firstLine="640" w:firstLineChars="200"/>
        <w:rPr>
          <w:rFonts w:ascii="仿宋" w:hAnsi="仿宋" w:eastAsia="仿宋" w:cs="仿宋"/>
          <w:sz w:val="32"/>
          <w:szCs w:val="32"/>
        </w:rPr>
      </w:pPr>
      <w:r>
        <w:rPr>
          <w:rFonts w:hint="eastAsia" w:ascii="仿宋" w:hAnsi="仿宋" w:eastAsia="仿宋" w:cs="仿宋"/>
          <w:sz w:val="32"/>
          <w:szCs w:val="32"/>
        </w:rPr>
        <w:t>（四）坚持统筹协调，做到依法治国、依法执政、依法行政共同推进，法治国家、法治政府、法治社会一体建设；</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（五）坚持权责一致，确保有权必有责、有责要担当、失责必追究；</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（六）坚持以身作则，以上率下，带头尊法学法守法用法。</w:t>
      </w:r>
    </w:p>
    <w:p>
      <w:pPr>
        <w:spacing w:line="600" w:lineRule="exact"/>
        <w:ind w:firstLine="640"/>
        <w:rPr>
          <w:rFonts w:ascii="黑体" w:hAnsi="黑体" w:eastAsia="黑体" w:cs="黑体"/>
          <w:bCs/>
          <w:sz w:val="32"/>
          <w:szCs w:val="32"/>
        </w:rPr>
      </w:pPr>
      <w:r>
        <w:rPr>
          <w:rFonts w:hint="eastAsia" w:ascii="黑体" w:hAnsi="黑体" w:eastAsia="黑体" w:cs="黑体"/>
          <w:bCs/>
          <w:sz w:val="32"/>
          <w:szCs w:val="32"/>
        </w:rPr>
        <w:t>二、严抓责任落实，坚决做到以上率下</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党政主要负责人作为推进法治建设第一责任人，应当做到:</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（一）切实履行依法治国重要组织者、推动者和实践者的职责，推动本单位贯彻落实党中央、国务院关于法治建设的重大决策部署；</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（二）统筹推进科学立法、严格执法、公正司法、全民守法；</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（三）自觉运用法治思维和法治方式深化改革、推动发展、化解矛盾、维护稳定、应对风险；</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（四）对法治建设重要工作亲自部署、重大问题亲自过问、重点环节亲自协调、重要任务亲自督办，把本单位各项工作纳入法治化轨道。</w:t>
      </w:r>
    </w:p>
    <w:p>
      <w:pPr>
        <w:spacing w:line="600" w:lineRule="exact"/>
        <w:ind w:firstLine="640"/>
        <w:rPr>
          <w:rFonts w:ascii="仿宋" w:hAnsi="仿宋" w:eastAsia="仿宋" w:cs="仿宋"/>
          <w:b/>
          <w:sz w:val="32"/>
          <w:szCs w:val="32"/>
        </w:rPr>
      </w:pPr>
      <w:r>
        <w:rPr>
          <w:rFonts w:hint="eastAsia" w:ascii="黑体" w:hAnsi="黑体" w:eastAsia="黑体" w:cs="黑体"/>
          <w:bCs/>
          <w:sz w:val="32"/>
          <w:szCs w:val="32"/>
        </w:rPr>
        <w:t>三、严格对标对表，确保实现高质量推进</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抚顺县</w:t>
      </w:r>
      <w:r>
        <w:rPr>
          <w:rFonts w:ascii="仿宋" w:hAnsi="仿宋" w:eastAsia="仿宋" w:cs="仿宋"/>
          <w:sz w:val="32"/>
          <w:szCs w:val="32"/>
        </w:rPr>
        <w:t>公安局</w:t>
      </w:r>
      <w:r>
        <w:rPr>
          <w:rFonts w:hint="eastAsia" w:ascii="仿宋" w:hAnsi="仿宋" w:eastAsia="仿宋" w:cs="仿宋"/>
          <w:sz w:val="32"/>
          <w:szCs w:val="32"/>
        </w:rPr>
        <w:t>主要负责人在推进法治建设中应当履行以下主要职责:</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1.充分发挥县局党组在推进本单位法治建设中的领导作用，定期听取有关工作汇报，及时研究解决有关重大问题，将法治建设纳入本单位发展总体规划和年度工作计划。</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（1）充分</w:t>
      </w:r>
      <w:r>
        <w:rPr>
          <w:rFonts w:ascii="仿宋" w:hAnsi="仿宋" w:eastAsia="仿宋" w:cs="仿宋"/>
          <w:sz w:val="32"/>
          <w:szCs w:val="32"/>
        </w:rPr>
        <w:t>发挥主要负责人在推动公安机关</w:t>
      </w:r>
      <w:r>
        <w:rPr>
          <w:rFonts w:hint="eastAsia" w:ascii="仿宋" w:hAnsi="仿宋" w:eastAsia="仿宋" w:cs="仿宋"/>
          <w:sz w:val="32"/>
          <w:szCs w:val="32"/>
        </w:rPr>
        <w:t>法治建设中的领导作用，及时研究解决法治建设工作有关重大问题。支持本单位法治建设议事协调机构有效发挥职能作用，健全本单位法治建设工作制度和机制。</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（2）落实主要负责人履行推进法治建设第一责任人职责。</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2.坚持全面从严治党、依规治党，加强党内法规制度建设，提高党内法规制度执行力。</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（3）加强公安</w:t>
      </w:r>
      <w:r>
        <w:rPr>
          <w:rFonts w:ascii="仿宋" w:hAnsi="仿宋" w:eastAsia="仿宋" w:cs="仿宋"/>
          <w:sz w:val="32"/>
          <w:szCs w:val="32"/>
        </w:rPr>
        <w:t>机关</w:t>
      </w:r>
      <w:r>
        <w:rPr>
          <w:rFonts w:hint="eastAsia" w:ascii="仿宋" w:hAnsi="仿宋" w:eastAsia="仿宋" w:cs="仿宋"/>
          <w:sz w:val="32"/>
          <w:szCs w:val="32"/>
        </w:rPr>
        <w:t>党内法规工作机构建设，充实配强工作力量。推动县级党委组建专门机构或专门力量来承担党内法规制度建设相关工作。</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（4）加强规范性文件备案审查，提高规范性文件制定质量。</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（5）加大党内法规宣讲解读力度，将党内法规制度作为公安机关理论学习的重要内容。</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3. 依法</w:t>
      </w:r>
      <w:r>
        <w:rPr>
          <w:rFonts w:ascii="仿宋" w:hAnsi="仿宋" w:eastAsia="仿宋" w:cs="仿宋"/>
          <w:sz w:val="32"/>
          <w:szCs w:val="32"/>
        </w:rPr>
        <w:t>全面履行政府职能</w:t>
      </w:r>
      <w:r>
        <w:rPr>
          <w:rFonts w:hint="eastAsia" w:ascii="仿宋" w:hAnsi="仿宋" w:eastAsia="仿宋" w:cs="仿宋"/>
          <w:sz w:val="32"/>
          <w:szCs w:val="32"/>
        </w:rPr>
        <w:t>，推进公安</w:t>
      </w:r>
      <w:r>
        <w:rPr>
          <w:rFonts w:ascii="仿宋" w:hAnsi="仿宋" w:eastAsia="仿宋" w:cs="仿宋"/>
          <w:sz w:val="32"/>
          <w:szCs w:val="32"/>
        </w:rPr>
        <w:t>执法</w:t>
      </w:r>
      <w:r>
        <w:rPr>
          <w:rFonts w:hint="eastAsia" w:ascii="仿宋" w:hAnsi="仿宋" w:eastAsia="仿宋" w:cs="仿宋"/>
          <w:sz w:val="32"/>
          <w:szCs w:val="32"/>
        </w:rPr>
        <w:t>活动</w:t>
      </w:r>
      <w:r>
        <w:rPr>
          <w:rFonts w:ascii="仿宋" w:hAnsi="仿宋" w:eastAsia="仿宋" w:cs="仿宋"/>
          <w:sz w:val="32"/>
          <w:szCs w:val="32"/>
        </w:rPr>
        <w:t>责任制落实，推动严格规范公正文明执法。</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（6）严格落实领导干部干预司法活动、插手具体案件处理的记录、通报和责任追究规定，确保办案机关依法独立公正行使职权。</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（7）经常性提醒督促班子其他成员依法办事，推动班子其他成员和各部门主要负责人强化法治意识。</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5. 坚持重视法治素养和法治能力的用人导向，加强法治工作队伍建设和政法机关领导班子建设。</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eastAsia="zh-CN"/>
        </w:rPr>
        <w:t>坚持</w:t>
      </w:r>
      <w:bookmarkStart w:id="0" w:name="_GoBack"/>
      <w:bookmarkEnd w:id="0"/>
      <w:r>
        <w:rPr>
          <w:rFonts w:hint="eastAsia" w:ascii="仿宋" w:hAnsi="仿宋" w:eastAsia="仿宋" w:cs="仿宋"/>
          <w:sz w:val="32"/>
          <w:szCs w:val="32"/>
        </w:rPr>
        <w:t>把法治建设成效作为衡量</w:t>
      </w:r>
      <w:r>
        <w:rPr>
          <w:rFonts w:hint="eastAsia" w:ascii="仿宋" w:hAnsi="仿宋" w:eastAsia="仿宋" w:cs="仿宋"/>
          <w:sz w:val="32"/>
          <w:szCs w:val="32"/>
          <w:lang w:val="en-US" w:eastAsia="zh-CN"/>
        </w:rPr>
        <w:t>局</w:t>
      </w:r>
      <w:r>
        <w:rPr>
          <w:rFonts w:hint="eastAsia" w:ascii="仿宋" w:hAnsi="仿宋" w:eastAsia="仿宋" w:cs="仿宋"/>
          <w:sz w:val="32"/>
          <w:szCs w:val="32"/>
        </w:rPr>
        <w:t>领导班子和领导干部工作实绩重要内容，把干部尊法守法、依法办事能力纳入领导班子和领导干部年度考核。</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（9）支持把法治观念、法治素养作为干部德才的重要内容，把能不能遵守法律、依法办事作为考察干部的重要依据。</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（10）注重建设高素养的法治专门队伍，重视法治人才培养，保障执法、司法部门领导干部和人才之间以及与其他部门具备条件的干部和人才之间交流渠道畅通。</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6.深入推进法治宣传教育，推动全社会形成尊法学法守法用法的浓厚法治氛围。</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（11）坚持带头讲法治课，做深入学习宣传习近平法治思想的表率。</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（12）认真组织实施法治宣传教育规划，推动落实“谁执法谁普法”普法责任制，大力加强社会主义法治文化建设，推动全社会弘扬法治精神。</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（13）加强</w:t>
      </w:r>
      <w:r>
        <w:rPr>
          <w:rFonts w:ascii="仿宋" w:hAnsi="仿宋" w:eastAsia="仿宋" w:cs="仿宋"/>
          <w:sz w:val="32"/>
          <w:szCs w:val="32"/>
        </w:rPr>
        <w:t>公安机关工作人员</w:t>
      </w:r>
      <w:r>
        <w:rPr>
          <w:rFonts w:hint="eastAsia" w:ascii="仿宋" w:hAnsi="仿宋" w:eastAsia="仿宋" w:cs="仿宋"/>
          <w:sz w:val="32"/>
          <w:szCs w:val="32"/>
        </w:rPr>
        <w:t>法律</w:t>
      </w:r>
      <w:r>
        <w:rPr>
          <w:rFonts w:ascii="仿宋" w:hAnsi="仿宋" w:eastAsia="仿宋" w:cs="仿宋"/>
          <w:sz w:val="32"/>
          <w:szCs w:val="32"/>
        </w:rPr>
        <w:t>知识培训、通过集中学习、法治讲座</w:t>
      </w:r>
      <w:r>
        <w:rPr>
          <w:rFonts w:hint="eastAsia" w:ascii="仿宋" w:hAnsi="仿宋" w:eastAsia="仿宋" w:cs="仿宋"/>
          <w:sz w:val="32"/>
          <w:szCs w:val="32"/>
        </w:rPr>
        <w:t>、</w:t>
      </w:r>
      <w:r>
        <w:rPr>
          <w:rFonts w:ascii="仿宋" w:hAnsi="仿宋" w:eastAsia="仿宋" w:cs="仿宋"/>
          <w:sz w:val="32"/>
          <w:szCs w:val="32"/>
        </w:rPr>
        <w:t>内部培训</w:t>
      </w:r>
      <w:r>
        <w:rPr>
          <w:rFonts w:hint="eastAsia" w:ascii="仿宋" w:hAnsi="仿宋" w:eastAsia="仿宋" w:cs="仿宋"/>
          <w:sz w:val="32"/>
          <w:szCs w:val="32"/>
        </w:rPr>
        <w:t>等</w:t>
      </w:r>
      <w:r>
        <w:rPr>
          <w:rFonts w:ascii="仿宋" w:hAnsi="仿宋" w:eastAsia="仿宋" w:cs="仿宋"/>
          <w:sz w:val="32"/>
          <w:szCs w:val="32"/>
        </w:rPr>
        <w:t>形式，</w:t>
      </w:r>
      <w:r>
        <w:rPr>
          <w:rFonts w:hint="eastAsia" w:ascii="仿宋" w:hAnsi="仿宋" w:eastAsia="仿宋" w:cs="仿宋"/>
          <w:sz w:val="32"/>
          <w:szCs w:val="32"/>
        </w:rPr>
        <w:t>提高公安机关工作</w:t>
      </w:r>
      <w:r>
        <w:rPr>
          <w:rFonts w:ascii="仿宋" w:hAnsi="仿宋" w:eastAsia="仿宋" w:cs="仿宋"/>
          <w:sz w:val="32"/>
          <w:szCs w:val="32"/>
        </w:rPr>
        <w:t>人员法律素养和工作能力。</w:t>
      </w:r>
    </w:p>
    <w:p>
      <w:pPr>
        <w:spacing w:line="600" w:lineRule="exact"/>
        <w:ind w:firstLine="640"/>
        <w:rPr>
          <w:rFonts w:ascii="黑体" w:hAnsi="黑体" w:eastAsia="黑体" w:cs="黑体"/>
          <w:bCs/>
          <w:sz w:val="32"/>
          <w:szCs w:val="32"/>
        </w:rPr>
      </w:pPr>
      <w:r>
        <w:rPr>
          <w:rFonts w:hint="eastAsia" w:ascii="黑体" w:hAnsi="黑体" w:eastAsia="黑体" w:cs="黑体"/>
          <w:bCs/>
          <w:sz w:val="32"/>
          <w:szCs w:val="32"/>
        </w:rPr>
        <w:t>四、严明纪律要求，强化工作保障</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（一）公安</w:t>
      </w:r>
      <w:r>
        <w:rPr>
          <w:rFonts w:ascii="仿宋" w:hAnsi="仿宋" w:eastAsia="仿宋" w:cs="仿宋"/>
          <w:sz w:val="32"/>
          <w:szCs w:val="32"/>
        </w:rPr>
        <w:t>机关</w:t>
      </w:r>
      <w:r>
        <w:rPr>
          <w:rFonts w:hint="eastAsia" w:ascii="仿宋" w:hAnsi="仿宋" w:eastAsia="仿宋" w:cs="仿宋"/>
          <w:sz w:val="32"/>
          <w:szCs w:val="32"/>
        </w:rPr>
        <w:t>主要负责人将履行推进法治建设第一责任人职责情况列入年终述职内容。</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二）严格贯彻落实党中央、国务院及省委、省政府关于法治建设的决策部署，全面正确履行法治建设职责，依法制定行政规范性文件，严格执行重大行政决策法定程序，带头尊法学法守法用法，保证法治建设各项工作要求在本部门、本单位得到切实贯彻。</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（三）公安机关应当</w:t>
      </w:r>
      <w:r>
        <w:rPr>
          <w:rFonts w:ascii="仿宋" w:hAnsi="仿宋" w:eastAsia="仿宋" w:cs="仿宋"/>
          <w:sz w:val="32"/>
          <w:szCs w:val="32"/>
        </w:rPr>
        <w:t>按照各自职责承担</w:t>
      </w:r>
      <w:r>
        <w:rPr>
          <w:rFonts w:hint="eastAsia" w:ascii="仿宋" w:hAnsi="仿宋" w:eastAsia="仿宋" w:cs="仿宋"/>
          <w:sz w:val="32"/>
          <w:szCs w:val="32"/>
        </w:rPr>
        <w:t>分管领域法治建设各项具体工作的组织推进，协助党委、政府主要负责人推进法治建设各项工作；加快推进分管领域法治建设重点任务落实落地，依法依规解决人民群众关切的实际问题，维护人民群众的合法权益。</w:t>
      </w:r>
    </w:p>
    <w:p>
      <w:pPr>
        <w:spacing w:line="600" w:lineRule="exact"/>
        <w:ind w:firstLine="640"/>
        <w:rPr>
          <w:rFonts w:ascii="仿宋" w:hAnsi="仿宋" w:eastAsia="仿宋" w:cs="仿宋"/>
          <w:sz w:val="32"/>
          <w:szCs w:val="32"/>
        </w:rPr>
      </w:pPr>
    </w:p>
    <w:p>
      <w:pPr>
        <w:ind w:firstLine="420"/>
      </w:pPr>
    </w:p>
    <w:p>
      <w:pPr>
        <w:spacing w:line="560" w:lineRule="exact"/>
        <w:ind w:firstLine="4992" w:firstLineChars="1560"/>
        <w:rPr>
          <w:rFonts w:ascii="仿宋" w:hAnsi="仿宋" w:eastAsia="仿宋"/>
          <w:sz w:val="32"/>
          <w:szCs w:val="32"/>
        </w:rPr>
      </w:pPr>
    </w:p>
    <w:p>
      <w:pPr>
        <w:spacing w:line="560" w:lineRule="exact"/>
        <w:ind w:firstLine="4992" w:firstLineChars="1560"/>
        <w:rPr>
          <w:rFonts w:ascii="仿宋" w:hAnsi="仿宋" w:eastAsia="仿宋"/>
          <w:sz w:val="32"/>
          <w:szCs w:val="32"/>
        </w:rPr>
      </w:pPr>
    </w:p>
    <w:p>
      <w:pPr>
        <w:spacing w:line="560" w:lineRule="exact"/>
        <w:ind w:firstLine="4992" w:firstLineChars="1560"/>
        <w:rPr>
          <w:rFonts w:ascii="仿宋" w:hAnsi="仿宋" w:eastAsia="仿宋"/>
          <w:sz w:val="32"/>
          <w:szCs w:val="32"/>
        </w:rPr>
      </w:pPr>
    </w:p>
    <w:p>
      <w:pPr>
        <w:spacing w:line="560" w:lineRule="exact"/>
        <w:ind w:firstLine="4992" w:firstLineChars="1560"/>
        <w:rPr>
          <w:rFonts w:ascii="仿宋" w:hAnsi="仿宋" w:eastAsia="仿宋"/>
          <w:sz w:val="32"/>
          <w:szCs w:val="32"/>
        </w:rPr>
      </w:pPr>
    </w:p>
    <w:p>
      <w:pPr>
        <w:spacing w:line="560" w:lineRule="exact"/>
        <w:ind w:firstLine="4992" w:firstLineChars="1560"/>
        <w:rPr>
          <w:rFonts w:ascii="仿宋" w:hAnsi="仿宋" w:eastAsia="仿宋"/>
          <w:sz w:val="32"/>
          <w:szCs w:val="32"/>
        </w:rPr>
      </w:pPr>
    </w:p>
    <w:p>
      <w:pPr>
        <w:spacing w:line="560" w:lineRule="exact"/>
        <w:ind w:firstLine="4992" w:firstLineChars="1560"/>
        <w:rPr>
          <w:rFonts w:ascii="仿宋" w:hAnsi="仿宋" w:eastAsia="仿宋"/>
          <w:sz w:val="32"/>
          <w:szCs w:val="32"/>
        </w:rPr>
      </w:pPr>
    </w:p>
    <w:p>
      <w:pPr>
        <w:spacing w:line="560" w:lineRule="exact"/>
        <w:ind w:firstLine="4992" w:firstLineChars="1560"/>
        <w:rPr>
          <w:rFonts w:ascii="仿宋" w:hAnsi="仿宋" w:eastAsia="仿宋"/>
          <w:sz w:val="32"/>
          <w:szCs w:val="32"/>
        </w:rPr>
      </w:pPr>
    </w:p>
    <w:p>
      <w:pPr>
        <w:spacing w:line="560" w:lineRule="exact"/>
        <w:ind w:firstLine="4992" w:firstLineChars="1560"/>
        <w:rPr>
          <w:rFonts w:ascii="仿宋" w:hAnsi="仿宋" w:eastAsia="仿宋"/>
          <w:sz w:val="32"/>
          <w:szCs w:val="32"/>
        </w:rPr>
      </w:pPr>
    </w:p>
    <w:p>
      <w:pPr>
        <w:spacing w:line="560" w:lineRule="exact"/>
        <w:ind w:firstLine="4992" w:firstLineChars="1560"/>
        <w:rPr>
          <w:rFonts w:ascii="仿宋" w:hAnsi="仿宋" w:eastAsia="仿宋"/>
          <w:sz w:val="32"/>
          <w:szCs w:val="32"/>
        </w:rPr>
      </w:pPr>
    </w:p>
    <w:p>
      <w:pPr>
        <w:spacing w:line="560" w:lineRule="exact"/>
        <w:ind w:firstLine="4992" w:firstLineChars="1560"/>
        <w:rPr>
          <w:rFonts w:ascii="仿宋" w:hAnsi="仿宋" w:eastAsia="仿宋"/>
          <w:sz w:val="32"/>
          <w:szCs w:val="32"/>
        </w:rPr>
      </w:pPr>
    </w:p>
    <w:p>
      <w:pPr>
        <w:spacing w:line="560" w:lineRule="exact"/>
        <w:ind w:firstLine="0" w:firstLineChars="0"/>
        <w:rPr>
          <w:rFonts w:hint="eastAsia" w:ascii="仿宋" w:hAnsi="仿宋" w:eastAsia="仿宋"/>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68297"/>
    </w:sdtPr>
    <w:sdtContent>
      <w:p>
        <w:pPr>
          <w:pStyle w:val="3"/>
          <w:ind w:firstLine="360"/>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ZDA2MTgzNzg1OWYxODAyZjI3ZGI1MmVhMjM5YTYifQ=="/>
  </w:docVars>
  <w:rsids>
    <w:rsidRoot w:val="00791D47"/>
    <w:rsid w:val="00016006"/>
    <w:rsid w:val="0003380C"/>
    <w:rsid w:val="00044C7A"/>
    <w:rsid w:val="00055ED5"/>
    <w:rsid w:val="00091882"/>
    <w:rsid w:val="000A5B1D"/>
    <w:rsid w:val="00157A1D"/>
    <w:rsid w:val="00187F37"/>
    <w:rsid w:val="001A6904"/>
    <w:rsid w:val="001B116B"/>
    <w:rsid w:val="002601DD"/>
    <w:rsid w:val="00276299"/>
    <w:rsid w:val="00283825"/>
    <w:rsid w:val="0028465B"/>
    <w:rsid w:val="002C2693"/>
    <w:rsid w:val="002D3072"/>
    <w:rsid w:val="002D5372"/>
    <w:rsid w:val="002E33B0"/>
    <w:rsid w:val="00326D7F"/>
    <w:rsid w:val="003452DD"/>
    <w:rsid w:val="0035329C"/>
    <w:rsid w:val="00375CAE"/>
    <w:rsid w:val="00386C93"/>
    <w:rsid w:val="00391B44"/>
    <w:rsid w:val="003944B6"/>
    <w:rsid w:val="003B517C"/>
    <w:rsid w:val="003E465B"/>
    <w:rsid w:val="003F0F90"/>
    <w:rsid w:val="00405107"/>
    <w:rsid w:val="00405B1E"/>
    <w:rsid w:val="00420EBB"/>
    <w:rsid w:val="004406B1"/>
    <w:rsid w:val="00452B22"/>
    <w:rsid w:val="0045345B"/>
    <w:rsid w:val="00481EA7"/>
    <w:rsid w:val="004A3220"/>
    <w:rsid w:val="004A4C06"/>
    <w:rsid w:val="004C3B27"/>
    <w:rsid w:val="00506E98"/>
    <w:rsid w:val="005324BB"/>
    <w:rsid w:val="0054073B"/>
    <w:rsid w:val="00562056"/>
    <w:rsid w:val="00596094"/>
    <w:rsid w:val="005A6792"/>
    <w:rsid w:val="005D3ADA"/>
    <w:rsid w:val="005D524C"/>
    <w:rsid w:val="005E299A"/>
    <w:rsid w:val="005E5DD4"/>
    <w:rsid w:val="0063738B"/>
    <w:rsid w:val="00665C20"/>
    <w:rsid w:val="00692D09"/>
    <w:rsid w:val="006C2518"/>
    <w:rsid w:val="006D7BBE"/>
    <w:rsid w:val="006E1D8D"/>
    <w:rsid w:val="00745C71"/>
    <w:rsid w:val="00756C60"/>
    <w:rsid w:val="00781D33"/>
    <w:rsid w:val="00791D47"/>
    <w:rsid w:val="00794817"/>
    <w:rsid w:val="007A7C18"/>
    <w:rsid w:val="007D19E7"/>
    <w:rsid w:val="0080259F"/>
    <w:rsid w:val="00803459"/>
    <w:rsid w:val="00845E6B"/>
    <w:rsid w:val="00860A4D"/>
    <w:rsid w:val="00861BD2"/>
    <w:rsid w:val="00870646"/>
    <w:rsid w:val="008730A8"/>
    <w:rsid w:val="008C3733"/>
    <w:rsid w:val="008C701D"/>
    <w:rsid w:val="008D13FF"/>
    <w:rsid w:val="008E2776"/>
    <w:rsid w:val="00932284"/>
    <w:rsid w:val="00934EE1"/>
    <w:rsid w:val="009448E8"/>
    <w:rsid w:val="009523A6"/>
    <w:rsid w:val="009734D1"/>
    <w:rsid w:val="00981229"/>
    <w:rsid w:val="009B0A78"/>
    <w:rsid w:val="009D436F"/>
    <w:rsid w:val="009D7386"/>
    <w:rsid w:val="009E2A06"/>
    <w:rsid w:val="009E5FF3"/>
    <w:rsid w:val="00A0179B"/>
    <w:rsid w:val="00A2217A"/>
    <w:rsid w:val="00A42844"/>
    <w:rsid w:val="00A70851"/>
    <w:rsid w:val="00A803A6"/>
    <w:rsid w:val="00AA35EA"/>
    <w:rsid w:val="00AF1954"/>
    <w:rsid w:val="00AF41AA"/>
    <w:rsid w:val="00B36128"/>
    <w:rsid w:val="00B437E5"/>
    <w:rsid w:val="00B73EEE"/>
    <w:rsid w:val="00BB10BB"/>
    <w:rsid w:val="00BF3096"/>
    <w:rsid w:val="00C4083E"/>
    <w:rsid w:val="00C4090F"/>
    <w:rsid w:val="00C734A5"/>
    <w:rsid w:val="00D115B9"/>
    <w:rsid w:val="00D739DA"/>
    <w:rsid w:val="00D75F12"/>
    <w:rsid w:val="00D82B8F"/>
    <w:rsid w:val="00D8757A"/>
    <w:rsid w:val="00DA168B"/>
    <w:rsid w:val="00DD1AA9"/>
    <w:rsid w:val="00E23A09"/>
    <w:rsid w:val="00E34858"/>
    <w:rsid w:val="00E41AAE"/>
    <w:rsid w:val="00EA76C8"/>
    <w:rsid w:val="00EB672D"/>
    <w:rsid w:val="00ED3BBE"/>
    <w:rsid w:val="00EF1D00"/>
    <w:rsid w:val="00EF7D04"/>
    <w:rsid w:val="00F01348"/>
    <w:rsid w:val="00F03838"/>
    <w:rsid w:val="00F10606"/>
    <w:rsid w:val="00F4096D"/>
    <w:rsid w:val="00F54072"/>
    <w:rsid w:val="00F7706F"/>
    <w:rsid w:val="00FA3D53"/>
    <w:rsid w:val="00FB76ED"/>
    <w:rsid w:val="00FC742A"/>
    <w:rsid w:val="00FC7E98"/>
    <w:rsid w:val="00FF2299"/>
    <w:rsid w:val="0A3F702B"/>
    <w:rsid w:val="0F4258D1"/>
    <w:rsid w:val="12316A7F"/>
    <w:rsid w:val="1BD73F09"/>
    <w:rsid w:val="1F364458"/>
    <w:rsid w:val="24497328"/>
    <w:rsid w:val="246A644B"/>
    <w:rsid w:val="30C70116"/>
    <w:rsid w:val="342E63AB"/>
    <w:rsid w:val="372D0B72"/>
    <w:rsid w:val="384931EC"/>
    <w:rsid w:val="3A805060"/>
    <w:rsid w:val="3AFE3509"/>
    <w:rsid w:val="3CF848E9"/>
    <w:rsid w:val="409E1B65"/>
    <w:rsid w:val="40FA59B1"/>
    <w:rsid w:val="431C466D"/>
    <w:rsid w:val="44167C99"/>
    <w:rsid w:val="4B7754D8"/>
    <w:rsid w:val="51F34146"/>
    <w:rsid w:val="56431BA8"/>
    <w:rsid w:val="56CA40AD"/>
    <w:rsid w:val="5822328F"/>
    <w:rsid w:val="590844DA"/>
    <w:rsid w:val="5A05231E"/>
    <w:rsid w:val="5AB3540B"/>
    <w:rsid w:val="5BEF3FE8"/>
    <w:rsid w:val="5DF166F3"/>
    <w:rsid w:val="5FC42559"/>
    <w:rsid w:val="661011C2"/>
    <w:rsid w:val="6CEC4A6B"/>
    <w:rsid w:val="710F0A00"/>
    <w:rsid w:val="711346C6"/>
    <w:rsid w:val="75DE0334"/>
    <w:rsid w:val="762973F1"/>
    <w:rsid w:val="76461DA5"/>
    <w:rsid w:val="77F1471C"/>
    <w:rsid w:val="7AB32BDB"/>
    <w:rsid w:val="7FB471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character" w:styleId="8">
    <w:name w:val="Emphasis"/>
    <w:basedOn w:val="7"/>
    <w:qFormat/>
    <w:uiPriority w:val="20"/>
    <w:rPr>
      <w:i/>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字符"/>
    <w:basedOn w:val="7"/>
    <w:link w:val="4"/>
    <w:semiHidden/>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297</Words>
  <Characters>1696</Characters>
  <Lines>14</Lines>
  <Paragraphs>3</Paragraphs>
  <TotalTime>46</TotalTime>
  <ScaleCrop>false</ScaleCrop>
  <LinksUpToDate>false</LinksUpToDate>
  <CharactersWithSpaces>1990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2020-10-13T02:35:00Z</dcterms:created>
  <dc:creator>Administrator</dc:creator>
  <cp:lastModifiedBy>Administrator</cp:lastModifiedBy>
  <cp:lastPrinted>2023-12-13T05:45:00Z</cp:lastPrinted>
  <dcterms:modified xsi:type="dcterms:W3CDTF">2023-12-28T02:25:55Z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1F806BA8756F40C9A7E372C25FF46F77_13</vt:lpwstr>
  </property>
</Properties>
</file>