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抚顺县住房和城乡建设局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抚顺县住房和城乡建设局</w:t>
      </w: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党政主要负责人履行推进法治建设第一责任人职责清单如下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坚持权责一致，确保有权必有责、有责要担当、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失责必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30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坚持以身作则，以上率下，带头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</w:t>
      </w:r>
      <w:r>
        <w:rPr>
          <w:rFonts w:hint="eastAsia" w:ascii="仿宋" w:hAnsi="仿宋" w:eastAsia="仿宋" w:cs="仿宋"/>
          <w:sz w:val="32"/>
          <w:szCs w:val="32"/>
        </w:rPr>
        <w:t>学法守法用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t>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亲自</w:t>
      </w:r>
      <w:r>
        <w:rPr>
          <w:rFonts w:hint="eastAsia" w:ascii="仿宋" w:hAnsi="仿宋" w:eastAsia="仿宋" w:cs="仿宋"/>
          <w:sz w:val="32"/>
          <w:szCs w:val="32"/>
        </w:rPr>
        <w:t>协调、重要任务亲自督办，把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</w:rPr>
        <w:t>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抚顺县住房和城乡建设局党政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充分发挥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局党组</w:t>
      </w:r>
      <w:r>
        <w:rPr>
          <w:rFonts w:hint="eastAsia" w:ascii="仿宋" w:hAnsi="仿宋" w:eastAsia="仿宋" w:cs="仿宋"/>
          <w:sz w:val="32"/>
          <w:szCs w:val="32"/>
        </w:rPr>
        <w:t>在推进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住建领域</w:t>
      </w:r>
      <w:r>
        <w:rPr>
          <w:rFonts w:hint="eastAsia" w:ascii="仿宋" w:hAnsi="仿宋" w:eastAsia="仿宋" w:cs="仿宋"/>
          <w:sz w:val="32"/>
          <w:szCs w:val="32"/>
        </w:rPr>
        <w:t>法治建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设中的领导作用，将法治建设纳入年度工作计划，抓好部署、推进、督促、考核、奖惩。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（1）深入学习贯彻习近平法治思想，将习近平法治思想纳入党组理论学习中心组学习内容。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（2）及时学习习近平总书记重要讲话精神，贯彻落实中央全面依法治国、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县委法治建设委员会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决策部署。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（3）加强局党组法治建设议事协调建设，健全工作制度和工作机制，研究部署住建领域依法行政。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(4）对局各岗位、下属事业单位依法行政开展定期检查、专项督查，组织年度述法报告工作。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坚持全面从严治党、依规治党，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强化监督检查问责</w:t>
      </w:r>
      <w:r>
        <w:rPr>
          <w:rFonts w:hint="eastAsia" w:ascii="仿宋" w:hAnsi="仿宋" w:eastAsia="仿宋" w:cs="仿宋"/>
          <w:sz w:val="32"/>
          <w:szCs w:val="32"/>
        </w:rPr>
        <w:t>，提高党内法规制度执行力。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）加大党内法规宣讲解读力度，将党内法规制度作为党组理论学习中心组学习的重要内容。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）严格执行《党委（党组）落实全面从严治党主体责任规定》，加强党内法规制度执行情况的督查检查。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严格依法依规决策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落实党委法律顾问制度。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）健全并严格执行党组会议事规则，落实党组重大决策合法性审查制度。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）充分发挥法律顾问在制定重大决策、推进依法执政中的重要作用。探索完善符合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党组工作特点的法律顾问工作模式，促进法律顾问工作科学化、规范化。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深入推进依法执政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带头守法。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）把依法决策情况作为党组民主生活会重要内容，做到经常性提醒，督促班子成员和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局各岗位</w:t>
      </w:r>
      <w:r>
        <w:rPr>
          <w:rFonts w:hint="eastAsia" w:ascii="仿宋" w:hAnsi="仿宋" w:eastAsia="仿宋" w:cs="仿宋"/>
          <w:sz w:val="32"/>
          <w:szCs w:val="32"/>
        </w:rPr>
        <w:t>、下属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单位主要负责人强化法治意识。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 深入推进法治宣传教育，积极落实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党组理论学习中心组集体学法等领导干部学法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）认真落实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党组理论学习中心组学法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）健全法治宣传教育机制，大力加强社会主义法治文化建设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形成浓厚法治氛围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 加强对住建领域法治政府建设的组织领导，及时研究解决依法行政有关重大问题，为推进法治建设提供保障、创造条件。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）认真落实法治政府建设实施纲要，细化工作措施，强化统筹调度，推动各项任务落实。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）建立健全依法行政重要工作、重大问题研究解决、协调推进机制。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 严格执行重大行政决策法定程序，全面推进政务公开。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）发挥好法律顾问在依法决策、依法行政中的监督、审核作用。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）严格执行行政规范性文件合法性审核制度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定期做好清理工作。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）持续优化法治化营商环境，加强政务诚信建设，强化政府诚信示范作用，提升依法履职和履约践诺能力。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 xml:space="preserve">）巩固拓展行政执法公示制度、执法全过程记录制度、重大执法决定法制审核制度。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 自觉维护司法权威，认真落实行政机关出庭应诉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）认真履行行政机关负责人行政诉讼职责，规范行政机关依法出庭应诉工作。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）积极配合人民法院有效化解行政争议，依法及时履行以行政机关为被告的民事、行政案件生效裁判。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.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组织落实局</w:t>
      </w:r>
      <w:r>
        <w:rPr>
          <w:rFonts w:hint="eastAsia" w:ascii="仿宋" w:hAnsi="仿宋" w:eastAsia="仿宋" w:cs="仿宋"/>
          <w:sz w:val="32"/>
          <w:szCs w:val="32"/>
        </w:rPr>
        <w:t>机关工作人员学法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</w:t>
      </w:r>
      <w:r>
        <w:rPr>
          <w:rFonts w:hint="eastAsia" w:ascii="仿宋" w:hAnsi="仿宋" w:eastAsia="仿宋" w:cs="仿宋"/>
          <w:sz w:val="32"/>
          <w:szCs w:val="32"/>
        </w:rPr>
        <w:t>，推动落实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谁执法谁普法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）落实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局机关工作人员</w:t>
      </w:r>
      <w:r>
        <w:rPr>
          <w:rFonts w:hint="eastAsia" w:ascii="仿宋" w:hAnsi="仿宋" w:eastAsia="仿宋" w:cs="仿宋"/>
          <w:sz w:val="32"/>
          <w:szCs w:val="32"/>
        </w:rPr>
        <w:t>学法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计划，</w:t>
      </w:r>
      <w:r>
        <w:rPr>
          <w:rFonts w:hint="eastAsia" w:ascii="仿宋" w:hAnsi="仿宋" w:eastAsia="仿宋" w:cs="仿宋"/>
          <w:sz w:val="32"/>
          <w:szCs w:val="32"/>
        </w:rPr>
        <w:t>推动落实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谁执法谁普法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的普法责任制。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）加强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机关工作人员法律知识培训，提高工作人员法律素养和工作能力。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 将履行推进法治建设责任人职责情况列入年终述职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、述法</w:t>
      </w:r>
      <w:r>
        <w:rPr>
          <w:rFonts w:hint="eastAsia" w:ascii="仿宋" w:hAnsi="仿宋" w:eastAsia="仿宋" w:cs="仿宋"/>
          <w:sz w:val="32"/>
          <w:szCs w:val="32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）年终述职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、述法</w:t>
      </w:r>
      <w:r>
        <w:rPr>
          <w:rFonts w:hint="eastAsia" w:ascii="仿宋" w:hAnsi="仿宋" w:eastAsia="仿宋" w:cs="仿宋"/>
          <w:sz w:val="32"/>
          <w:szCs w:val="32"/>
        </w:rPr>
        <w:t>报告中应当包括履行推进法治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建设责任人</w:t>
      </w:r>
      <w:r>
        <w:rPr>
          <w:rFonts w:hint="eastAsia" w:ascii="仿宋" w:hAnsi="仿宋" w:eastAsia="仿宋" w:cs="仿宋"/>
          <w:sz w:val="32"/>
          <w:szCs w:val="32"/>
        </w:rPr>
        <w:t>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的相关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A8FEE1"/>
    <w:multiLevelType w:val="singleLevel"/>
    <w:tmpl w:val="53A8FEE1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77B55D4"/>
    <w:rsid w:val="0DD57C94"/>
    <w:rsid w:val="0FF756C0"/>
    <w:rsid w:val="131B6AD2"/>
    <w:rsid w:val="158F12AA"/>
    <w:rsid w:val="17035ACC"/>
    <w:rsid w:val="1EE43CDE"/>
    <w:rsid w:val="21292CCD"/>
    <w:rsid w:val="213C7D08"/>
    <w:rsid w:val="2447247A"/>
    <w:rsid w:val="29437CBF"/>
    <w:rsid w:val="2BAF07B2"/>
    <w:rsid w:val="32A63304"/>
    <w:rsid w:val="39BC2320"/>
    <w:rsid w:val="3B5B1163"/>
    <w:rsid w:val="3B795AEF"/>
    <w:rsid w:val="3F07023F"/>
    <w:rsid w:val="3F996772"/>
    <w:rsid w:val="40ED2D73"/>
    <w:rsid w:val="41BD59A5"/>
    <w:rsid w:val="42275E7F"/>
    <w:rsid w:val="47F86BAE"/>
    <w:rsid w:val="49070CBA"/>
    <w:rsid w:val="4F610D1A"/>
    <w:rsid w:val="51E66487"/>
    <w:rsid w:val="58A600B4"/>
    <w:rsid w:val="63892928"/>
    <w:rsid w:val="6836230E"/>
    <w:rsid w:val="6D1C7EA3"/>
    <w:rsid w:val="704F2E3D"/>
    <w:rsid w:val="71C044AA"/>
    <w:rsid w:val="7577036C"/>
    <w:rsid w:val="78001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2707</Words>
  <Characters>2738</Characters>
  <Lines>38</Lines>
  <Paragraphs>10</Paragraphs>
  <TotalTime>3</TotalTime>
  <ScaleCrop>false</ScaleCrop>
  <LinksUpToDate>false</LinksUpToDate>
  <CharactersWithSpaces>2752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2023-04-17T14:09:00Z</dcterms:created>
  <dc:creator>123</dc:creator>
  <cp:lastModifiedBy>Administrator</cp:lastModifiedBy>
  <dcterms:modified xsi:type="dcterms:W3CDTF">2023-12-28T02:52:35Z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13549D9445124C95B53EEAEF099C1B95_13</vt:lpwstr>
  </property>
  <property fmtid="{D5CDD505-2E9C-101B-9397-08002B2CF9AE}" pid="3" name="KSOProductBuildVer">
    <vt:lpwstr>2052-12.1.0.16120</vt:lpwstr>
  </property>
</Properties>
</file>