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海浪乡</w:t>
      </w:r>
      <w:r>
        <w:rPr>
          <w:rFonts w:hint="eastAsia" w:ascii="宋体" w:hAnsi="宋体" w:eastAsia="宋体" w:cs="宋体"/>
          <w:b/>
          <w:bCs/>
          <w:sz w:val="44"/>
          <w:szCs w:val="44"/>
        </w:rPr>
        <w:t>党政主要负责人</w:t>
      </w:r>
      <w:r>
        <w:rPr>
          <w:rFonts w:hint="eastAsia" w:ascii="宋体" w:hAnsi="宋体" w:eastAsia="宋体" w:cs="宋体"/>
          <w:b/>
          <w:bCs/>
          <w:sz w:val="44"/>
          <w:szCs w:val="44"/>
          <w:lang w:eastAsia="zh-CN"/>
        </w:rPr>
        <w:t>履</w:t>
      </w:r>
      <w:r>
        <w:rPr>
          <w:rFonts w:hint="eastAsia" w:ascii="宋体" w:hAnsi="宋体" w:eastAsia="宋体" w:cs="宋体"/>
          <w:b/>
          <w:bCs/>
          <w:sz w:val="44"/>
          <w:szCs w:val="44"/>
        </w:rPr>
        <w:t>行推进法治建设</w:t>
      </w:r>
    </w:p>
    <w:p>
      <w:pPr>
        <w:jc w:val="center"/>
        <w:rPr>
          <w:rFonts w:hint="eastAsia" w:ascii="宋体" w:hAnsi="宋体" w:eastAsia="宋体" w:cs="宋体"/>
          <w:b/>
          <w:bCs/>
          <w:sz w:val="44"/>
          <w:szCs w:val="44"/>
        </w:rPr>
      </w:pPr>
      <w:r>
        <w:rPr>
          <w:rFonts w:hint="eastAsia" w:ascii="宋体" w:hAnsi="宋体" w:eastAsia="宋体" w:cs="宋体"/>
          <w:b/>
          <w:bCs/>
          <w:sz w:val="44"/>
          <w:szCs w:val="44"/>
        </w:rPr>
        <w:t>第一责任人职责清单</w:t>
      </w:r>
    </w:p>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为深入贯彻习近平法治思想，持续推动党政主要负责人 切实履行推进法治建设第一责任人职责，根据中共中央办公厅、国务院办公厅《党政主要负责人履行推进法治建设第一责任人职责规定》《辽宁省党政主要负责人履行推进法治建设第一责任人职责清单》，结合</w:t>
      </w:r>
      <w:r>
        <w:rPr>
          <w:rFonts w:hint="eastAsia" w:ascii="仿宋" w:hAnsi="仿宋" w:eastAsia="仿宋" w:cs="仿宋"/>
          <w:sz w:val="32"/>
          <w:szCs w:val="32"/>
          <w:lang w:val="en-US" w:eastAsia="zh-CN"/>
        </w:rPr>
        <w:t>海浪乡</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海浪乡党政</w:t>
      </w:r>
      <w:r>
        <w:rPr>
          <w:rFonts w:hint="eastAsia" w:ascii="仿宋" w:hAnsi="仿宋" w:eastAsia="仿宋" w:cs="仿宋"/>
          <w:sz w:val="32"/>
          <w:szCs w:val="32"/>
        </w:rPr>
        <w:t>主要负责人履行推进法治建设第一责任人职责清单如下</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党政主要负责人履行推进法治建设第一责任人职责，必须遵循以下原则: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（三）坚持宪法法律至上，反对以言代法、以权压法、徇私枉法;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（四）坚持统筹协调，做到依法治国、依法执政、依法</w:t>
      </w:r>
    </w:p>
    <w:p>
      <w:pPr>
        <w:keepNext w:val="0"/>
        <w:keepLines w:val="0"/>
        <w:pageBreakBefore w:val="0"/>
        <w:widowControl w:val="0"/>
        <w:kinsoku/>
        <w:wordWrap/>
        <w:overflowPunct/>
        <w:topLinePunct w:val="0"/>
        <w:autoSpaceDE/>
        <w:autoSpaceDN/>
        <w:bidi w:val="0"/>
        <w:adjustRightInd/>
        <w:snapToGrid/>
        <w:spacing w:line="600" w:lineRule="exact"/>
        <w:ind w:left="960" w:hanging="960" w:hanging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行政共同推进，法治国家、法治政府、法治社会一体建设</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0" w:leftChars="0" w:firstLine="617" w:firstLineChars="193"/>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eastAsia="zh-CN"/>
        </w:rPr>
        <w:t>追</w:t>
      </w:r>
      <w:r>
        <w:rPr>
          <w:rFonts w:hint="eastAsia" w:ascii="仿宋" w:hAnsi="仿宋" w:eastAsia="仿宋" w:cs="仿宋"/>
          <w:sz w:val="32"/>
          <w:szCs w:val="32"/>
        </w:rPr>
        <w:t>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党政主要负责人作为推进法治建设第一责任人，应当做到: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（一）切实履行依法治国重要组织者、推动者和实践者的职责，推动本地区贯彻落实党中央、国务院关于法治建设的重大决策部署；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（四）对法治建设重要工作亲自部署、重大问题亲自过问、重点环节</w:t>
      </w:r>
      <w:r>
        <w:rPr>
          <w:rFonts w:hint="eastAsia" w:ascii="仿宋" w:hAnsi="仿宋" w:eastAsia="仿宋" w:cs="仿宋"/>
          <w:sz w:val="32"/>
          <w:szCs w:val="32"/>
          <w:lang w:eastAsia="zh-CN"/>
        </w:rPr>
        <w:t>亲</w:t>
      </w:r>
      <w:r>
        <w:rPr>
          <w:rFonts w:hint="eastAsia" w:ascii="仿宋" w:hAnsi="仿宋" w:eastAsia="仿宋" w:cs="仿宋"/>
          <w:sz w:val="32"/>
          <w:szCs w:val="32"/>
        </w:rPr>
        <w:t>自协调、重要任务亲自督办，把本地区各项工作纳入法治化轨道。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（一）海浪乡党委</w:t>
      </w:r>
      <w:r>
        <w:rPr>
          <w:rFonts w:hint="eastAsia" w:ascii="仿宋" w:hAnsi="仿宋" w:eastAsia="仿宋" w:cs="仿宋"/>
          <w:sz w:val="32"/>
          <w:szCs w:val="32"/>
        </w:rPr>
        <w:t>主要负</w:t>
      </w:r>
      <w:r>
        <w:rPr>
          <w:rFonts w:hint="eastAsia" w:ascii="仿宋" w:hAnsi="仿宋" w:eastAsia="仿宋" w:cs="仿宋"/>
          <w:sz w:val="32"/>
          <w:szCs w:val="32"/>
          <w:lang w:eastAsia="zh-CN"/>
        </w:rPr>
        <w:t>责</w:t>
      </w:r>
      <w:r>
        <w:rPr>
          <w:rFonts w:hint="eastAsia" w:ascii="仿宋" w:hAnsi="仿宋" w:eastAsia="仿宋" w:cs="仿宋"/>
          <w:sz w:val="32"/>
          <w:szCs w:val="32"/>
        </w:rPr>
        <w:t>人在推进法治建设中应当履行以下主要职责: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1、充分发挥</w:t>
      </w:r>
      <w:r>
        <w:rPr>
          <w:rFonts w:hint="eastAsia" w:ascii="仿宋" w:hAnsi="仿宋" w:eastAsia="仿宋" w:cs="仿宋"/>
          <w:sz w:val="32"/>
          <w:szCs w:val="32"/>
          <w:lang w:eastAsia="zh-CN"/>
        </w:rPr>
        <w:t>乡</w:t>
      </w:r>
      <w:r>
        <w:rPr>
          <w:rFonts w:hint="eastAsia" w:ascii="仿宋" w:hAnsi="仿宋" w:eastAsia="仿宋" w:cs="仿宋"/>
          <w:sz w:val="32"/>
          <w:szCs w:val="32"/>
        </w:rPr>
        <w:t>党委在推进我乡法治建设中的领导核心作用，定期听取工作汇报，及时研究解决有关问题，将法治建设纳入年度工作计划。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（1）班子定期听取有关法治建设工作汇报，及时研究解决有关重大问题。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（2）持续推进法治建设工作，严格落实我乡法治建设指标体系和考核标准。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2、坚持全面从严治党、依规治党，加强党内法规制度建设，提高党内法规制度执行力。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（1）加大党内法规宣讲解读力度，将党内法规制度作为党委中心组学习的重要内容。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（2）建立健全党内法规执行情况实施效果评估制度。将党内法规制度实施情况作为我乡督促检查、巡查的重要内容，对重要党内法规制度实施情况开展定期督查、专项督查。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严格依法依规决策，落实党委法律顾问制度，加强对党委文件、重大决策的合法合规性审查。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（1）建立并落实重大决策合法性审查制度。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（2）持续推进法律顾问制度。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（3）严格执行文件前置审核、发文审核制度，加强合法合规性审查。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4、坚持重视法治素养和法治能力的用人导向，加强法治工作队伍建设和政法领导班子建立。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（1）把法治建设成效纳入领导班子和领导干部年度考核的重要内容。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（2）建立健全领导干部法律知识、党内法规知识考试制度，将考试结果作为领导干部考核的重要参考。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（3）建设高素质的法治专职队伍，畅通执法</w:t>
      </w:r>
      <w:r>
        <w:rPr>
          <w:rFonts w:hint="eastAsia" w:ascii="仿宋" w:hAnsi="仿宋" w:eastAsia="仿宋" w:cs="仿宋"/>
          <w:sz w:val="32"/>
          <w:szCs w:val="32"/>
          <w:lang w:eastAsia="zh-CN"/>
        </w:rPr>
        <w:t>部门</w:t>
      </w:r>
      <w:r>
        <w:rPr>
          <w:rFonts w:hint="eastAsia" w:ascii="仿宋" w:hAnsi="仿宋" w:eastAsia="仿宋" w:cs="仿宋"/>
          <w:sz w:val="32"/>
          <w:szCs w:val="32"/>
        </w:rPr>
        <w:t>与其他部门间的人才交流沟通。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5、深入推进法治宣传教育，推动全社会形成浓厚法治氛围。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（1）健全并落实班子成员学法制度。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（2）深入学习宣传全面依法治国重大理论和以宪法为核心的中国特色社会主义法律体系。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（3）大力加强社会主义法治文化建设。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（二）海浪乡政府</w:t>
      </w:r>
      <w:r>
        <w:rPr>
          <w:rFonts w:hint="eastAsia" w:ascii="仿宋" w:hAnsi="仿宋" w:eastAsia="仿宋" w:cs="仿宋"/>
          <w:sz w:val="32"/>
          <w:szCs w:val="32"/>
        </w:rPr>
        <w:t>主要负</w:t>
      </w:r>
      <w:r>
        <w:rPr>
          <w:rFonts w:hint="eastAsia" w:ascii="仿宋" w:hAnsi="仿宋" w:eastAsia="仿宋" w:cs="仿宋"/>
          <w:sz w:val="32"/>
          <w:szCs w:val="32"/>
          <w:lang w:eastAsia="zh-CN"/>
        </w:rPr>
        <w:t>责</w:t>
      </w:r>
      <w:r>
        <w:rPr>
          <w:rFonts w:hint="eastAsia" w:ascii="仿宋" w:hAnsi="仿宋" w:eastAsia="仿宋" w:cs="仿宋"/>
          <w:sz w:val="32"/>
          <w:szCs w:val="32"/>
        </w:rPr>
        <w:t>人在推进法治建设中应当履行以下主要职责: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1、加强对我乡法治政府建设的组织领导，制定工作规划和年度计划，及时研究解决法治政府建设有关重大问题，为推进法治建设提供保障、创造条件。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（1）制定并落实全乡法治政府建设实施方案和年度工作安排，对法治政府建设</w:t>
      </w:r>
      <w:r>
        <w:rPr>
          <w:rFonts w:hint="eastAsia" w:ascii="仿宋" w:hAnsi="仿宋" w:eastAsia="仿宋" w:cs="仿宋"/>
          <w:sz w:val="32"/>
          <w:szCs w:val="32"/>
          <w:lang w:eastAsia="zh-CN"/>
        </w:rPr>
        <w:t>作出</w:t>
      </w:r>
      <w:r>
        <w:rPr>
          <w:rFonts w:hint="eastAsia" w:ascii="仿宋" w:hAnsi="仿宋" w:eastAsia="仿宋" w:cs="仿宋"/>
          <w:sz w:val="32"/>
          <w:szCs w:val="32"/>
        </w:rPr>
        <w:t>全面部署。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（2）定期听取法治政府建设工作汇报。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（3）严格执行法治政府建设工作情况报告制度。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（4）加强政府法治机构建设，健全法治政府工作推进机制，为推进法治政府建设提供保障、创造条件。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2、严格执行重大行政决策法定程序，持续落实政府法律顾问制度，依法制定规范性文件，全面推进政务公开。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（1）重大行政决策严格按照公众参与、专家论证、风险评估、合法性审查、集体讨论的法定程序执行。完善我乡重大行政决策制度。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（2）健全</w:t>
      </w:r>
      <w:r>
        <w:rPr>
          <w:rFonts w:hint="eastAsia" w:ascii="仿宋" w:hAnsi="仿宋" w:eastAsia="仿宋" w:cs="仿宋"/>
          <w:sz w:val="32"/>
          <w:szCs w:val="32"/>
          <w:lang w:eastAsia="zh-CN"/>
        </w:rPr>
        <w:t>乡</w:t>
      </w:r>
      <w:r>
        <w:rPr>
          <w:rFonts w:hint="eastAsia" w:ascii="仿宋" w:hAnsi="仿宋" w:eastAsia="仿宋" w:cs="仿宋"/>
          <w:sz w:val="32"/>
          <w:szCs w:val="32"/>
        </w:rPr>
        <w:t>政府法律顾问制度，配强乡政府法律顾问队伍。充分发挥法律顾问的作用。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（3）建立健全规范性文件管理制度，定期清理政府规章、规范性文件并及时公布清理结果。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3、依法全面履行政府职能，推行行政执法责任制落实，推动严格规范公正文明执法。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（1）深化改革，推行权责清单、负面清单制度并实行动态管理。改变以管制为主的观念，把服务主导的理念贯穿在政府工作的各个方面。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（2）加强重点领域行政执法力度。创新社会治理，优化公共服务，依法维护人民群众切身利益。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（3）完善行政执法程序，规范执法行为，加强行政执法管理，提高行政执法和服务水平。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4、督促领导班子其他成员依法行政，纠正行政不作为、乱作为。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（1）督促领导班子其他成员依法行政，形成办事依法</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遇事找法、解决问题用法、化解矛盾靠法的思维方式和工作方法。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（2）健全政府内部常态化、长效化监督制度。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（3）加强行政执法监督，贯彻执行上级有关行政执法的政策规定，规范行政执法行为。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5、完善机关工作人员学法用法制度，组织实施普法规划，推动落实“谁执法谁普法”责任制。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（1）严格落实领导干部学法制度。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（2）加强法律知识培训，通过集中培训、法治讲座、网上学法等多种形式，提高机关工作人员法律素养和工作能力。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20C83282"/>
    <w:rsid w:val="00F009F3"/>
    <w:rsid w:val="09B558BB"/>
    <w:rsid w:val="0DA915E3"/>
    <w:rsid w:val="0E1D5AB6"/>
    <w:rsid w:val="0FC85BAB"/>
    <w:rsid w:val="13FB7F63"/>
    <w:rsid w:val="1D8F1E47"/>
    <w:rsid w:val="20C83282"/>
    <w:rsid w:val="2613754D"/>
    <w:rsid w:val="2A990639"/>
    <w:rsid w:val="2DDD3EF8"/>
    <w:rsid w:val="34607C42"/>
    <w:rsid w:val="40475EE5"/>
    <w:rsid w:val="430F7403"/>
    <w:rsid w:val="44DC10D4"/>
    <w:rsid w:val="534F3183"/>
    <w:rsid w:val="5AC468CD"/>
    <w:rsid w:val="5E69536C"/>
    <w:rsid w:val="66DC26A9"/>
    <w:rsid w:val="69937E95"/>
    <w:rsid w:val="6B064398"/>
    <w:rsid w:val="6FC82564"/>
    <w:rsid w:val="762429D2"/>
    <w:rsid w:val="7B7339E4"/>
    <w:rsid w:val="7CA9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1198</Words>
  <Characters>1207</Characters>
  <Lines>0</Lines>
  <Paragraphs>0</Paragraphs>
  <TotalTime>7</TotalTime>
  <ScaleCrop>false</ScaleCrop>
  <LinksUpToDate>false</LinksUpToDate>
  <CharactersWithSpaces>1208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2023-05-15T00:45:00Z</dcterms:created>
  <dc:creator>解志超</dc:creator>
  <cp:lastModifiedBy>Administrator</cp:lastModifiedBy>
  <cp:lastPrinted>2023-05-15T07:48:00Z</cp:lastPrinted>
  <dcterms:modified xsi:type="dcterms:W3CDTF">2023-12-28T05:44:57Z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2F3D10359408496F80BEBFAB11E88B5B_13</vt:lpwstr>
  </property>
</Properties>
</file>