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峡河乡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党政主要负责人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履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行推进法治建设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第一责任人职责清单</w:t>
      </w:r>
    </w:p>
    <w:p>
      <w:pPr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为深入贯彻习近平法治思想，持续推动党政主要负责人 切实履行推进法治建设第一责任人职责，根据中共中央办公厅、国务院办公厅《党政主要负责人履行推进法治建设第一责任人职责规定》《辽宁省党政主要负责人履行推进法治建设第一责任人职责清单》，结合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峡河乡</w:t>
      </w:r>
      <w:r>
        <w:rPr>
          <w:rFonts w:hint="eastAsia" w:ascii="仿宋" w:hAnsi="仿宋" w:eastAsia="仿宋" w:cs="仿宋"/>
          <w:sz w:val="32"/>
          <w:szCs w:val="32"/>
        </w:rPr>
        <w:t>实际，制定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峡河乡党政</w:t>
      </w:r>
      <w:r>
        <w:rPr>
          <w:rFonts w:hint="eastAsia" w:ascii="仿宋" w:hAnsi="仿宋" w:eastAsia="仿宋" w:cs="仿宋"/>
          <w:sz w:val="32"/>
          <w:szCs w:val="32"/>
        </w:rPr>
        <w:t>主要负责人履行推进法治建设第一责任人职责清单如下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一、严格遵循基本原则，确保正确政治方向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党政主要负责人履行推进法治建设第一责任人职责，必须遵循以下原则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（一）坚持带头深入学习贯彻习近平法治思想，贯彻落实习近平总书记关于法治建设的重要指示批示精神；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（二）坚持党的领导、人民当家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作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主、依法治国有机统一；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（三）坚持宪法法律至上，反对以言代法、以权压法、徇私枉法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（四）坚持统筹协调，做到依法治国、依法执政、依法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960" w:hanging="960" w:hangingChars="3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行政共同推进，法治国家、法治政府、法治社会一体建设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0" w:leftChars="0" w:firstLine="617" w:firstLineChars="193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（五）坚持权责一致，确保有权必有责、有责要担当、失责必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追</w:t>
      </w:r>
      <w:r>
        <w:rPr>
          <w:rFonts w:hint="eastAsia" w:ascii="仿宋" w:hAnsi="仿宋" w:eastAsia="仿宋" w:cs="仿宋"/>
          <w:sz w:val="32"/>
          <w:szCs w:val="32"/>
        </w:rPr>
        <w:t>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（六）坚持以身作则，以上率下，带头尊法学法守法用法。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二、严抓责任落实，坚决做到以上率下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党政主要负责人作为推进法治建设第一责任人，应当做到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（一）切实履行依法治国重要组织者、推动者和实践者的职责，推动本地区贯彻落实党中央、国务院关于法治建设的重大决策部署；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（二）统筹推进科学立法、严格执法、公正司法、全民守法；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（三）自觉运用法治思维和法治方式深化改革、推动发展、化解矛盾、维护稳定、应对风险；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（四）对法治建设重要工作亲自部署、重大问题亲自过问、重点环节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亲</w:t>
      </w:r>
      <w:r>
        <w:rPr>
          <w:rFonts w:hint="eastAsia" w:ascii="仿宋" w:hAnsi="仿宋" w:eastAsia="仿宋" w:cs="仿宋"/>
          <w:sz w:val="32"/>
          <w:szCs w:val="32"/>
        </w:rPr>
        <w:t>自协调、重要任务亲自督办，把本地区各项工作纳入法治化轨道。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三、严格对标对表，确保实现高质量推进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（一）峡河乡党委</w:t>
      </w:r>
      <w:r>
        <w:rPr>
          <w:rFonts w:hint="eastAsia" w:ascii="仿宋" w:hAnsi="仿宋" w:eastAsia="仿宋" w:cs="仿宋"/>
          <w:sz w:val="32"/>
          <w:szCs w:val="32"/>
        </w:rPr>
        <w:t>主要负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责</w:t>
      </w:r>
      <w:r>
        <w:rPr>
          <w:rFonts w:hint="eastAsia" w:ascii="仿宋" w:hAnsi="仿宋" w:eastAsia="仿宋" w:cs="仿宋"/>
          <w:sz w:val="32"/>
          <w:szCs w:val="32"/>
        </w:rPr>
        <w:t>人在推进法治建设中应当履行以下主要职责: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1.带头深入学习贯彻习近平法治思想，贯彻落实习近平总书记关于法治建设的重要指示精神；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2.贯彻落实上级关于全面依法治国的重大决策部署相关工作安排；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3.将法治建设纳入地区发展总体规划和年度工作计划，与经济社会发展同部署、同推进、同督促、同考核、同奖惩；对法治建设重要工作亲自部署、重大问题亲自过问、重点环节亲自协调、重要任务亲自督办；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4.坚持全面从严治党、依规治党，加强党内法规制度建设，提高党内法规制度执行力；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5.严格依法依规决策，落实党委法律顾问制度、公职律师制度，加强对党委文件、重大决策的合法合规性审查情况；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6.依法依规依章程履行职能、开展工作；督促领导班子其他成员和村主要负责人依法办事，不得违规干预司法活动、插手具体案件处理；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7.坚持重视法治素养和法治能力的用人导向，加强法治工作队伍建设和领导班子建设；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8.深入推进法治宣传教育，把习近平法治思想、宪法和重要党内法规列入党委理论学习中心组学习内容，落实党委理论学习中心组集体学法等领导干部学法制度，加大全民普法力度，推动全社会形成浓厚法治氛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（二）峡河乡政府</w:t>
      </w:r>
      <w:r>
        <w:rPr>
          <w:rFonts w:hint="eastAsia" w:ascii="仿宋" w:hAnsi="仿宋" w:eastAsia="仿宋" w:cs="仿宋"/>
          <w:sz w:val="32"/>
          <w:szCs w:val="32"/>
        </w:rPr>
        <w:t>主要负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责</w:t>
      </w:r>
      <w:r>
        <w:rPr>
          <w:rFonts w:hint="eastAsia" w:ascii="仿宋" w:hAnsi="仿宋" w:eastAsia="仿宋" w:cs="仿宋"/>
          <w:sz w:val="32"/>
          <w:szCs w:val="32"/>
        </w:rPr>
        <w:t>人在推进法治建设中应当履行以下主要职责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1.带头深入学习贯彻习近平法治思想，贯彻落实习近平总书记关于法治建设的重要指示精神；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2.贯彻落实上级关于全面依法治国、推进法治政府建设的重大决策部署以及相关法治政府建设工作安排；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3.加强对本地区法治政府建设的组织领导，听取法治政府建设工作汇报，及时研究解决本地区法治政府建设有关重大问题，为推进法治建设提供保障、创造条件；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4.严格执行重大行政决策法定程序，建立健全政府法律顾问制度、公职律师制度；依法制定行政规范性文件，全面推进政务公开；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5.依法全面履行政府职能，推进行政执法体制改革推动严格规范公正文明执法；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6.督促领导班子其他成员和政府部门主要负责人依法行政，推动完善政府内部层级监督和专门监督，纠正行政不作为、乱作为；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7.自觉维护司法权威，认真落实行政机关负责人出庭应诉、支持法院受理行政案件、尊重并执行法院生效裁判的制度；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8.完善行政机关工作人员尊法学法守法用法制度，组织实施普法规划，推动落实“谁执法谁普法”责任制;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hZDA2MTgzNzg1OWYxODAyZjI3ZGI1MmVhMjM5YTYifQ=="/>
  </w:docVars>
  <w:rsids>
    <w:rsidRoot w:val="20C83282"/>
    <w:rsid w:val="0DA915E3"/>
    <w:rsid w:val="0FC85BAB"/>
    <w:rsid w:val="13FB7F63"/>
    <w:rsid w:val="20C83282"/>
    <w:rsid w:val="244C3CE7"/>
    <w:rsid w:val="2A990639"/>
    <w:rsid w:val="2DDD3EF8"/>
    <w:rsid w:val="34607C42"/>
    <w:rsid w:val="3E91360D"/>
    <w:rsid w:val="430F7403"/>
    <w:rsid w:val="44DC10D4"/>
    <w:rsid w:val="534F3183"/>
    <w:rsid w:val="5AC468CD"/>
    <w:rsid w:val="5D883487"/>
    <w:rsid w:val="68794845"/>
    <w:rsid w:val="69937E95"/>
    <w:rsid w:val="6B064398"/>
    <w:rsid w:val="6FC82564"/>
    <w:rsid w:val="7624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1198</Words>
  <Characters>1207</Characters>
  <Lines>0</Lines>
  <Paragraphs>0</Paragraphs>
  <TotalTime>40</TotalTime>
  <ScaleCrop>false</ScaleCrop>
  <LinksUpToDate>false</LinksUpToDate>
  <CharactersWithSpaces>1208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2023-05-15T00:45:00Z</dcterms:created>
  <dc:creator>解志超</dc:creator>
  <cp:lastModifiedBy>Administrator</cp:lastModifiedBy>
  <cp:lastPrinted>2023-05-15T07:48:00Z</cp:lastPrinted>
  <dcterms:modified xsi:type="dcterms:W3CDTF">2023-12-28T05:46:25Z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802D5B20CC9C4622894AD6956007452E_13</vt:lpwstr>
  </property>
</Properties>
</file>